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185A" w14:textId="0990A02D" w:rsidR="00A923BE" w:rsidRPr="00A923BE" w:rsidRDefault="00211385" w:rsidP="006E19B6">
      <w:pPr>
        <w:rPr>
          <w:color w:val="00B0F0"/>
        </w:rPr>
      </w:pPr>
      <w:r w:rsidRPr="00535B62">
        <w:rPr>
          <w:rStyle w:val="normaltextrun"/>
          <w:rFonts w:ascii="Arial Nova" w:hAnsi="Arial Nova"/>
          <w:color w:val="262626" w:themeColor="text1" w:themeTint="D9"/>
          <w:sz w:val="40"/>
          <w:szCs w:val="40"/>
          <w:shd w:val="clear" w:color="auto" w:fill="FFFFFF"/>
        </w:rPr>
        <w:t>Nabídka společnosti DNS a.s.</w:t>
      </w:r>
      <w:r w:rsidR="009D06E1" w:rsidRPr="00535B62">
        <w:rPr>
          <w:rStyle w:val="normaltextrun"/>
          <w:rFonts w:ascii="Arial Nova" w:hAnsi="Arial Nova"/>
          <w:b/>
          <w:bCs/>
          <w:color w:val="262626" w:themeColor="text1" w:themeTint="D9"/>
          <w:sz w:val="40"/>
          <w:szCs w:val="40"/>
          <w:shd w:val="clear" w:color="auto" w:fill="FFFFFF"/>
        </w:rPr>
        <w:br/>
      </w:r>
      <w:r w:rsidRPr="00535B62">
        <w:rPr>
          <w:rStyle w:val="normaltextrun"/>
          <w:rFonts w:ascii="Arial Nova" w:hAnsi="Arial Nova"/>
          <w:b/>
          <w:bCs/>
          <w:color w:val="262626" w:themeColor="text1" w:themeTint="D9"/>
          <w:sz w:val="40"/>
          <w:szCs w:val="40"/>
          <w:shd w:val="clear" w:color="auto" w:fill="FFFFFF"/>
        </w:rPr>
        <w:t>Služba „</w:t>
      </w:r>
      <w:r w:rsidR="00472192" w:rsidRPr="00472192">
        <w:rPr>
          <w:rStyle w:val="normaltextrun"/>
          <w:rFonts w:ascii="Arial Nova" w:hAnsi="Arial Nova"/>
          <w:b/>
          <w:bCs/>
          <w:color w:val="262626" w:themeColor="text1" w:themeTint="D9"/>
          <w:sz w:val="40"/>
          <w:szCs w:val="40"/>
          <w:shd w:val="clear" w:color="auto" w:fill="FFFFFF"/>
        </w:rPr>
        <w:t xml:space="preserve">NIS2 </w:t>
      </w:r>
      <w:proofErr w:type="spellStart"/>
      <w:r w:rsidR="00472192" w:rsidRPr="00472192">
        <w:rPr>
          <w:rStyle w:val="normaltextrun"/>
          <w:rFonts w:ascii="Arial Nova" w:hAnsi="Arial Nova"/>
          <w:b/>
          <w:bCs/>
          <w:color w:val="262626" w:themeColor="text1" w:themeTint="D9"/>
          <w:sz w:val="40"/>
          <w:szCs w:val="40"/>
          <w:shd w:val="clear" w:color="auto" w:fill="FFFFFF"/>
        </w:rPr>
        <w:t>Governance</w:t>
      </w:r>
      <w:proofErr w:type="spellEnd"/>
      <w:r w:rsidRPr="00535B62">
        <w:rPr>
          <w:rStyle w:val="normaltextrun"/>
          <w:rFonts w:ascii="Arial Nova" w:hAnsi="Arial Nova"/>
          <w:b/>
          <w:bCs/>
          <w:color w:val="262626" w:themeColor="text1" w:themeTint="D9"/>
          <w:sz w:val="40"/>
          <w:szCs w:val="40"/>
          <w:shd w:val="clear" w:color="auto" w:fill="FFFFFF"/>
        </w:rPr>
        <w:t>“</w:t>
      </w:r>
      <w:r w:rsidRPr="009D06E1">
        <w:rPr>
          <w:rFonts w:ascii="Arial Nova" w:hAnsi="Arial Nova"/>
          <w:b/>
          <w:color w:val="262626" w:themeColor="text1" w:themeTint="D9"/>
        </w:rPr>
        <w:t xml:space="preserve"> </w:t>
      </w:r>
      <w:r w:rsidR="00A923BE" w:rsidRPr="00FF6405">
        <w:rPr>
          <w:rFonts w:ascii="Arial Nova" w:hAnsi="Arial Nova"/>
          <w:b/>
          <w:color w:val="262626" w:themeColor="text1" w:themeTint="D9"/>
        </w:rPr>
        <w:br/>
      </w:r>
      <w:r w:rsidR="00FF6405">
        <w:rPr>
          <w:rFonts w:ascii="Arial Nova" w:hAnsi="Arial Nova"/>
          <w:b/>
          <w:bCs/>
          <w:color w:val="00B0F0"/>
          <w:sz w:val="28"/>
          <w:szCs w:val="28"/>
        </w:rPr>
        <w:br/>
      </w:r>
      <w:r w:rsidR="00A923BE" w:rsidRPr="00A923BE">
        <w:rPr>
          <w:rFonts w:ascii="Arial Nova" w:hAnsi="Arial Nova"/>
          <w:b/>
          <w:bCs/>
          <w:color w:val="00B0F0"/>
          <w:sz w:val="28"/>
          <w:szCs w:val="28"/>
        </w:rPr>
        <w:t xml:space="preserve">Nabídka společnosti DNS a.s. na službu </w:t>
      </w:r>
      <w:r w:rsidR="00472192" w:rsidRPr="00472192">
        <w:rPr>
          <w:rFonts w:ascii="Arial Nova" w:hAnsi="Arial Nova"/>
          <w:b/>
          <w:bCs/>
          <w:color w:val="00B0F0"/>
          <w:sz w:val="28"/>
          <w:szCs w:val="28"/>
        </w:rPr>
        <w:t xml:space="preserve">NIS2 </w:t>
      </w:r>
      <w:proofErr w:type="spellStart"/>
      <w:r w:rsidR="00472192" w:rsidRPr="00472192">
        <w:rPr>
          <w:rFonts w:ascii="Arial Nova" w:hAnsi="Arial Nova"/>
          <w:b/>
          <w:bCs/>
          <w:color w:val="00B0F0"/>
          <w:sz w:val="28"/>
          <w:szCs w:val="28"/>
        </w:rPr>
        <w:t>Governance</w:t>
      </w:r>
      <w:proofErr w:type="spellEnd"/>
    </w:p>
    <w:p w14:paraId="7035F021" w14:textId="77777777" w:rsidR="00472192" w:rsidRDefault="00FF6405" w:rsidP="00472192">
      <w:r>
        <w:rPr>
          <w:color w:val="262626" w:themeColor="text1" w:themeTint="D9"/>
        </w:rPr>
        <w:br/>
      </w:r>
      <w:r w:rsidR="00472192" w:rsidRPr="002B54F1">
        <w:t>Zajištění komplexní bezpečnosti v souladu s požadavky směrnice NIS2 – provádění bezpečnosti přímo u zákazníka, částečně osobně, částečně vzdáleně, dle dohodnutého rozsahu.</w:t>
      </w:r>
      <w:r w:rsidR="00472192">
        <w:t xml:space="preserve"> Obsahuje naše služby:</w:t>
      </w:r>
    </w:p>
    <w:p w14:paraId="604A1048" w14:textId="77777777" w:rsidR="00472192" w:rsidRPr="00472192" w:rsidRDefault="00472192" w:rsidP="00472192">
      <w:pPr>
        <w:pStyle w:val="Odstavecseseznamem"/>
        <w:numPr>
          <w:ilvl w:val="0"/>
          <w:numId w:val="11"/>
        </w:numPr>
        <w:spacing w:after="160" w:line="259" w:lineRule="auto"/>
        <w:rPr>
          <w:color w:val="000000" w:themeColor="text1"/>
          <w:sz w:val="20"/>
          <w:szCs w:val="24"/>
        </w:rPr>
      </w:pPr>
      <w:r w:rsidRPr="00472192">
        <w:rPr>
          <w:color w:val="000000" w:themeColor="text1"/>
          <w:sz w:val="20"/>
          <w:szCs w:val="24"/>
        </w:rPr>
        <w:t>NIS2 komplexní GAP analýza</w:t>
      </w:r>
    </w:p>
    <w:p w14:paraId="145F8262" w14:textId="77777777" w:rsidR="00472192" w:rsidRPr="00472192" w:rsidRDefault="00472192" w:rsidP="00472192">
      <w:pPr>
        <w:pStyle w:val="Odstavecseseznamem"/>
        <w:numPr>
          <w:ilvl w:val="0"/>
          <w:numId w:val="11"/>
        </w:numPr>
        <w:spacing w:after="160" w:line="259" w:lineRule="auto"/>
        <w:rPr>
          <w:color w:val="000000" w:themeColor="text1"/>
          <w:sz w:val="20"/>
          <w:szCs w:val="24"/>
        </w:rPr>
      </w:pPr>
      <w:r w:rsidRPr="00472192">
        <w:rPr>
          <w:color w:val="000000" w:themeColor="text1"/>
          <w:sz w:val="20"/>
          <w:szCs w:val="24"/>
        </w:rPr>
        <w:t>Pronájem bezpečnostních rolí (Manažer a Architekt)</w:t>
      </w:r>
    </w:p>
    <w:p w14:paraId="2F19B67B" w14:textId="77777777" w:rsidR="00472192" w:rsidRPr="00472192" w:rsidRDefault="00472192" w:rsidP="00472192">
      <w:pPr>
        <w:pStyle w:val="Odstavecseseznamem"/>
        <w:numPr>
          <w:ilvl w:val="0"/>
          <w:numId w:val="11"/>
        </w:numPr>
        <w:spacing w:after="160" w:line="259" w:lineRule="auto"/>
        <w:rPr>
          <w:color w:val="000000" w:themeColor="text1"/>
          <w:sz w:val="20"/>
          <w:szCs w:val="24"/>
        </w:rPr>
      </w:pPr>
      <w:r w:rsidRPr="00472192">
        <w:rPr>
          <w:color w:val="000000" w:themeColor="text1"/>
          <w:sz w:val="20"/>
          <w:szCs w:val="24"/>
        </w:rPr>
        <w:t>Zajišťuje přesah služeb a koordinované řízení bezpečnosti</w:t>
      </w:r>
    </w:p>
    <w:p w14:paraId="087A4E1A" w14:textId="77777777" w:rsidR="00472192" w:rsidRPr="00472192" w:rsidRDefault="00472192" w:rsidP="00472192">
      <w:pPr>
        <w:pStyle w:val="Odstavecseseznamem"/>
        <w:numPr>
          <w:ilvl w:val="0"/>
          <w:numId w:val="11"/>
        </w:numPr>
        <w:spacing w:after="160" w:line="259" w:lineRule="auto"/>
        <w:rPr>
          <w:color w:val="000000" w:themeColor="text1"/>
          <w:sz w:val="20"/>
          <w:szCs w:val="24"/>
        </w:rPr>
      </w:pPr>
      <w:r w:rsidRPr="00472192">
        <w:rPr>
          <w:color w:val="000000" w:themeColor="text1"/>
          <w:sz w:val="20"/>
          <w:szCs w:val="24"/>
        </w:rPr>
        <w:t>Obsahuje také pravidelné cvičení kontinuity činnosti</w:t>
      </w:r>
    </w:p>
    <w:p w14:paraId="3A617E03" w14:textId="5712DE83" w:rsidR="009D06E1" w:rsidRPr="009D06E1" w:rsidRDefault="009D06E1" w:rsidP="00472192">
      <w:pPr>
        <w:rPr>
          <w:rFonts w:ascii="Arial Nova" w:hAnsi="Arial Nova"/>
          <w:b/>
          <w:bCs/>
        </w:rPr>
      </w:pPr>
      <w:r>
        <w:rPr>
          <w:rFonts w:ascii="Arial Nova" w:hAnsi="Arial Nova"/>
        </w:rPr>
        <w:br/>
      </w:r>
      <w:r w:rsidR="00940AAC" w:rsidRPr="009D06E1">
        <w:rPr>
          <w:rFonts w:ascii="Arial Nova" w:hAnsi="Arial Nova"/>
          <w:b/>
          <w:bCs/>
        </w:rPr>
        <w:t xml:space="preserve">Prováděné </w:t>
      </w:r>
      <w:r w:rsidR="00F700CD">
        <w:rPr>
          <w:rFonts w:ascii="Arial Nova" w:hAnsi="Arial Nova"/>
          <w:b/>
          <w:bCs/>
        </w:rPr>
        <w:t>aktivity</w:t>
      </w:r>
    </w:p>
    <w:p w14:paraId="41A56E20" w14:textId="77777777" w:rsidR="00472192" w:rsidRPr="005E6427" w:rsidRDefault="00472192" w:rsidP="00472192">
      <w:pPr>
        <w:rPr>
          <w:b/>
          <w:bCs/>
        </w:rPr>
      </w:pPr>
      <w:r w:rsidRPr="005E6427">
        <w:rPr>
          <w:b/>
          <w:bCs/>
        </w:rPr>
        <w:t>Základní stavební kameny služby:</w:t>
      </w:r>
    </w:p>
    <w:p w14:paraId="027EA44F" w14:textId="77777777" w:rsidR="00472192" w:rsidRPr="00472192" w:rsidRDefault="00472192" w:rsidP="00472192">
      <w:pPr>
        <w:pStyle w:val="Odstavecseseznamem"/>
        <w:numPr>
          <w:ilvl w:val="0"/>
          <w:numId w:val="12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Pronájem bezpečnostních rolí Manažer IKB a Architekt IKB</w:t>
      </w:r>
    </w:p>
    <w:p w14:paraId="4F7226A4" w14:textId="77777777" w:rsidR="00472192" w:rsidRPr="00472192" w:rsidRDefault="00472192" w:rsidP="00472192">
      <w:pPr>
        <w:pStyle w:val="Odstavecseseznamem"/>
        <w:numPr>
          <w:ilvl w:val="0"/>
          <w:numId w:val="12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Příprava nebo revize řízené dokumentace</w:t>
      </w:r>
    </w:p>
    <w:p w14:paraId="69414768" w14:textId="77777777" w:rsidR="00472192" w:rsidRPr="00472192" w:rsidRDefault="00472192" w:rsidP="00472192">
      <w:pPr>
        <w:pStyle w:val="Odstavecseseznamem"/>
        <w:numPr>
          <w:ilvl w:val="0"/>
          <w:numId w:val="12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Komunikace s NÚKIB (určení, správní řízení, opatření, incidenty aj.)</w:t>
      </w:r>
    </w:p>
    <w:p w14:paraId="085D4BDC" w14:textId="77777777" w:rsidR="00472192" w:rsidRPr="00472192" w:rsidRDefault="00472192" w:rsidP="00472192">
      <w:pPr>
        <w:pStyle w:val="Odstavecseseznamem"/>
        <w:numPr>
          <w:ilvl w:val="0"/>
          <w:numId w:val="12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Organizace Výboru kybernetické bezpečnosti</w:t>
      </w:r>
    </w:p>
    <w:p w14:paraId="7E33D9AF" w14:textId="77777777" w:rsidR="00472192" w:rsidRPr="00472192" w:rsidRDefault="00472192" w:rsidP="00472192">
      <w:pPr>
        <w:pStyle w:val="Odstavecseseznamem"/>
        <w:numPr>
          <w:ilvl w:val="0"/>
          <w:numId w:val="12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Tvorba a naplňování Akčního implementačního plánu IKB</w:t>
      </w:r>
    </w:p>
    <w:p w14:paraId="26331991" w14:textId="77777777" w:rsidR="00472192" w:rsidRPr="00472192" w:rsidRDefault="00472192" w:rsidP="00472192">
      <w:pPr>
        <w:pStyle w:val="Odstavecseseznamem"/>
        <w:numPr>
          <w:ilvl w:val="0"/>
          <w:numId w:val="12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Vzdělávání zaměstnanců a dodavatelů</w:t>
      </w:r>
    </w:p>
    <w:p w14:paraId="1168A76C" w14:textId="77777777" w:rsidR="00472192" w:rsidRPr="00472192" w:rsidRDefault="00472192" w:rsidP="00472192">
      <w:pPr>
        <w:pStyle w:val="Odstavecseseznamem"/>
        <w:numPr>
          <w:ilvl w:val="0"/>
          <w:numId w:val="12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Reporting pro management</w:t>
      </w:r>
    </w:p>
    <w:p w14:paraId="76EB823E" w14:textId="77777777" w:rsidR="00472192" w:rsidRPr="00472192" w:rsidRDefault="00472192" w:rsidP="00472192">
      <w:pPr>
        <w:rPr>
          <w:b/>
          <w:bCs/>
          <w:color w:val="000000" w:themeColor="text1"/>
        </w:rPr>
      </w:pPr>
      <w:r w:rsidRPr="00472192">
        <w:rPr>
          <w:b/>
          <w:bCs/>
          <w:color w:val="000000" w:themeColor="text1"/>
        </w:rPr>
        <w:t>Řešené oblasti bezpečnosti:</w:t>
      </w:r>
    </w:p>
    <w:p w14:paraId="43F08493" w14:textId="77777777" w:rsidR="00472192" w:rsidRPr="00472192" w:rsidRDefault="00472192" w:rsidP="00472192">
      <w:pPr>
        <w:pStyle w:val="Odstavecseseznamem"/>
        <w:numPr>
          <w:ilvl w:val="0"/>
          <w:numId w:val="13"/>
        </w:numPr>
        <w:spacing w:after="160" w:line="259" w:lineRule="auto"/>
        <w:rPr>
          <w:color w:val="000000" w:themeColor="text1"/>
          <w:sz w:val="20"/>
        </w:rPr>
      </w:pPr>
      <w:proofErr w:type="spellStart"/>
      <w:r w:rsidRPr="00472192">
        <w:rPr>
          <w:color w:val="000000" w:themeColor="text1"/>
          <w:sz w:val="20"/>
        </w:rPr>
        <w:t>Corporate</w:t>
      </w:r>
      <w:proofErr w:type="spellEnd"/>
      <w:r w:rsidRPr="00472192">
        <w:rPr>
          <w:color w:val="000000" w:themeColor="text1"/>
          <w:sz w:val="20"/>
        </w:rPr>
        <w:t xml:space="preserve"> </w:t>
      </w:r>
      <w:proofErr w:type="spellStart"/>
      <w:r w:rsidRPr="00472192">
        <w:rPr>
          <w:color w:val="000000" w:themeColor="text1"/>
          <w:sz w:val="20"/>
        </w:rPr>
        <w:t>compliance</w:t>
      </w:r>
      <w:proofErr w:type="spellEnd"/>
      <w:r w:rsidRPr="00472192">
        <w:rPr>
          <w:color w:val="000000" w:themeColor="text1"/>
          <w:sz w:val="20"/>
        </w:rPr>
        <w:t xml:space="preserve"> s regulatorními požadavky</w:t>
      </w:r>
    </w:p>
    <w:p w14:paraId="7D1AE593" w14:textId="77777777" w:rsidR="00472192" w:rsidRPr="00472192" w:rsidRDefault="00472192" w:rsidP="00472192">
      <w:pPr>
        <w:pStyle w:val="Odstavecseseznamem"/>
        <w:numPr>
          <w:ilvl w:val="0"/>
          <w:numId w:val="13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Informační a kybernetická bezpečnost</w:t>
      </w:r>
    </w:p>
    <w:p w14:paraId="0BE62101" w14:textId="77777777" w:rsidR="00472192" w:rsidRPr="00472192" w:rsidRDefault="00472192" w:rsidP="00472192">
      <w:pPr>
        <w:pStyle w:val="Odstavecseseznamem"/>
        <w:numPr>
          <w:ilvl w:val="0"/>
          <w:numId w:val="13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Fyzická ochrana</w:t>
      </w:r>
    </w:p>
    <w:p w14:paraId="168CECB9" w14:textId="77777777" w:rsidR="00472192" w:rsidRPr="00472192" w:rsidRDefault="00472192" w:rsidP="00472192">
      <w:pPr>
        <w:pStyle w:val="Odstavecseseznamem"/>
        <w:numPr>
          <w:ilvl w:val="0"/>
          <w:numId w:val="13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Ochrana osobních údajů</w:t>
      </w:r>
    </w:p>
    <w:p w14:paraId="37622204" w14:textId="77777777" w:rsidR="00472192" w:rsidRPr="00472192" w:rsidRDefault="00472192" w:rsidP="00472192">
      <w:pPr>
        <w:pStyle w:val="Odstavecseseznamem"/>
        <w:numPr>
          <w:ilvl w:val="0"/>
          <w:numId w:val="13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Ochrana obchodně významných a strategických informací</w:t>
      </w:r>
    </w:p>
    <w:p w14:paraId="4ABFBEC1" w14:textId="77777777" w:rsidR="00472192" w:rsidRPr="00472192" w:rsidRDefault="00472192" w:rsidP="00472192">
      <w:pPr>
        <w:rPr>
          <w:b/>
          <w:bCs/>
          <w:color w:val="000000" w:themeColor="text1"/>
        </w:rPr>
      </w:pPr>
      <w:r w:rsidRPr="00472192">
        <w:rPr>
          <w:b/>
          <w:bCs/>
          <w:color w:val="000000" w:themeColor="text1"/>
        </w:rPr>
        <w:t>Zřízení a udržování dokumentů, registrů a evidencí:</w:t>
      </w:r>
    </w:p>
    <w:p w14:paraId="3905E102" w14:textId="77777777" w:rsidR="00472192" w:rsidRPr="00472192" w:rsidRDefault="00472192" w:rsidP="00472192">
      <w:pPr>
        <w:pStyle w:val="Odstavecseseznamem"/>
        <w:numPr>
          <w:ilvl w:val="0"/>
          <w:numId w:val="14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Mapa aktiv a Registr rizik</w:t>
      </w:r>
    </w:p>
    <w:p w14:paraId="3195DCF9" w14:textId="77777777" w:rsidR="00472192" w:rsidRPr="00472192" w:rsidRDefault="00472192" w:rsidP="00472192">
      <w:pPr>
        <w:pStyle w:val="Odstavecseseznamem"/>
        <w:numPr>
          <w:ilvl w:val="0"/>
          <w:numId w:val="14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Prohlášení o aplikovatelnosti a akční plán kybernetické bezpečnosti</w:t>
      </w:r>
    </w:p>
    <w:p w14:paraId="5D4B0EBA" w14:textId="77777777" w:rsidR="00472192" w:rsidRPr="00472192" w:rsidRDefault="00472192" w:rsidP="00472192">
      <w:pPr>
        <w:pStyle w:val="Odstavecseseznamem"/>
        <w:numPr>
          <w:ilvl w:val="0"/>
          <w:numId w:val="14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BCP (plány byznysové kontinuity) a DRP (plány obnovy)</w:t>
      </w:r>
    </w:p>
    <w:p w14:paraId="2380E058" w14:textId="77777777" w:rsidR="00472192" w:rsidRPr="00472192" w:rsidRDefault="00472192" w:rsidP="00472192">
      <w:pPr>
        <w:pStyle w:val="Odstavecseseznamem"/>
        <w:numPr>
          <w:ilvl w:val="0"/>
          <w:numId w:val="14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Evidence a registry manažera KB (více než 10 evidencí – např. události, výjimky, školení, účely zpracování OÚ, ad.)</w:t>
      </w:r>
    </w:p>
    <w:p w14:paraId="222B6397" w14:textId="77777777" w:rsidR="00472192" w:rsidRPr="00472192" w:rsidRDefault="00472192" w:rsidP="00472192">
      <w:pPr>
        <w:rPr>
          <w:b/>
          <w:bCs/>
          <w:color w:val="000000" w:themeColor="text1"/>
        </w:rPr>
      </w:pPr>
      <w:r w:rsidRPr="00472192">
        <w:rPr>
          <w:b/>
          <w:bCs/>
          <w:color w:val="000000" w:themeColor="text1"/>
        </w:rPr>
        <w:t>Služby nezahrnuté v ceně (realizované po dohodě):</w:t>
      </w:r>
    </w:p>
    <w:p w14:paraId="7598669A" w14:textId="77777777" w:rsidR="00472192" w:rsidRPr="00472192" w:rsidRDefault="00472192" w:rsidP="00472192">
      <w:pPr>
        <w:pStyle w:val="Odstavecseseznamem"/>
        <w:numPr>
          <w:ilvl w:val="0"/>
          <w:numId w:val="15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Penetrační testy</w:t>
      </w:r>
    </w:p>
    <w:p w14:paraId="72A51E79" w14:textId="77777777" w:rsidR="00472192" w:rsidRPr="00472192" w:rsidRDefault="00472192" w:rsidP="00472192">
      <w:pPr>
        <w:pStyle w:val="Odstavecseseznamem"/>
        <w:numPr>
          <w:ilvl w:val="0"/>
          <w:numId w:val="15"/>
        </w:numPr>
        <w:spacing w:after="160" w:line="259" w:lineRule="auto"/>
        <w:rPr>
          <w:color w:val="000000" w:themeColor="text1"/>
          <w:sz w:val="20"/>
        </w:rPr>
      </w:pPr>
      <w:proofErr w:type="spellStart"/>
      <w:r w:rsidRPr="00472192">
        <w:rPr>
          <w:color w:val="000000" w:themeColor="text1"/>
          <w:sz w:val="20"/>
        </w:rPr>
        <w:t>Phishingové</w:t>
      </w:r>
      <w:proofErr w:type="spellEnd"/>
      <w:r w:rsidRPr="00472192">
        <w:rPr>
          <w:color w:val="000000" w:themeColor="text1"/>
          <w:sz w:val="20"/>
        </w:rPr>
        <w:t xml:space="preserve"> kampaně</w:t>
      </w:r>
    </w:p>
    <w:p w14:paraId="438F03F7" w14:textId="77777777" w:rsidR="00472192" w:rsidRPr="00472192" w:rsidRDefault="00472192" w:rsidP="00472192">
      <w:pPr>
        <w:pStyle w:val="Odstavecseseznamem"/>
        <w:numPr>
          <w:ilvl w:val="0"/>
          <w:numId w:val="15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ICT audit</w:t>
      </w:r>
    </w:p>
    <w:p w14:paraId="6097E5E2" w14:textId="77777777" w:rsidR="00472192" w:rsidRPr="00472192" w:rsidRDefault="00472192" w:rsidP="00472192">
      <w:pPr>
        <w:pStyle w:val="Odstavecseseznamem"/>
        <w:numPr>
          <w:ilvl w:val="0"/>
          <w:numId w:val="15"/>
        </w:numPr>
        <w:spacing w:after="160" w:line="259" w:lineRule="auto"/>
        <w:rPr>
          <w:color w:val="000000" w:themeColor="text1"/>
          <w:sz w:val="20"/>
        </w:rPr>
      </w:pPr>
      <w:r w:rsidRPr="00472192">
        <w:rPr>
          <w:color w:val="000000" w:themeColor="text1"/>
          <w:sz w:val="20"/>
        </w:rPr>
        <w:t>Audit Microsoft 365 (</w:t>
      </w:r>
      <w:proofErr w:type="spellStart"/>
      <w:r w:rsidRPr="00472192">
        <w:rPr>
          <w:color w:val="000000" w:themeColor="text1"/>
          <w:sz w:val="20"/>
        </w:rPr>
        <w:t>Entra</w:t>
      </w:r>
      <w:proofErr w:type="spellEnd"/>
      <w:r w:rsidRPr="00472192">
        <w:rPr>
          <w:color w:val="000000" w:themeColor="text1"/>
          <w:sz w:val="20"/>
        </w:rPr>
        <w:t>)</w:t>
      </w:r>
    </w:p>
    <w:p w14:paraId="3E5AF00F" w14:textId="77777777" w:rsidR="00472192" w:rsidRDefault="00472192" w:rsidP="00472192">
      <w:r w:rsidRPr="00CB4AE6">
        <w:rPr>
          <w:b/>
          <w:bCs/>
        </w:rPr>
        <w:t>Doba realizace:</w:t>
      </w:r>
      <w:r>
        <w:t xml:space="preserve"> na základě dohody a potřeb</w:t>
      </w:r>
    </w:p>
    <w:p w14:paraId="41E7CB9B" w14:textId="77777777" w:rsidR="00EF2930" w:rsidRDefault="00EF2930" w:rsidP="00EF2930">
      <w:pPr>
        <w:rPr>
          <w:b/>
          <w:bCs/>
        </w:rPr>
      </w:pPr>
    </w:p>
    <w:p w14:paraId="7D0965F1" w14:textId="2D13F33D" w:rsidR="00940AAC" w:rsidRPr="006E19B6" w:rsidRDefault="00940AAC" w:rsidP="00940AAC">
      <w:pPr>
        <w:rPr>
          <w:rFonts w:ascii="Arial Nova" w:hAnsi="Arial Nova" w:cstheme="minorHAnsi"/>
          <w:b/>
          <w:color w:val="00B0F0"/>
          <w:sz w:val="28"/>
          <w:szCs w:val="28"/>
        </w:rPr>
      </w:pPr>
      <w:r w:rsidRPr="006E19B6">
        <w:rPr>
          <w:rFonts w:ascii="Arial Nova" w:hAnsi="Arial Nova" w:cstheme="minorHAnsi"/>
          <w:b/>
          <w:color w:val="00B0F0"/>
          <w:sz w:val="28"/>
          <w:szCs w:val="28"/>
        </w:rPr>
        <w:lastRenderedPageBreak/>
        <w:t>Obchodní podmínky</w:t>
      </w:r>
    </w:p>
    <w:p w14:paraId="6C98CCF4" w14:textId="77777777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 xml:space="preserve">Služba je hrazena zhotoviteli fakturou se </w:t>
      </w:r>
      <w:r w:rsidRPr="00D42B07">
        <w:rPr>
          <w:rFonts w:ascii="Arial Nova" w:hAnsi="Arial Nova" w:cstheme="minorHAnsi"/>
          <w:color w:val="262626" w:themeColor="text1" w:themeTint="D9"/>
          <w:sz w:val="20"/>
        </w:rPr>
        <w:t>splatnostní 30 dní po</w:t>
      </w:r>
      <w:r w:rsidRPr="006E19B6">
        <w:rPr>
          <w:rFonts w:ascii="Arial Nova" w:hAnsi="Arial Nova" w:cstheme="minorHAnsi"/>
          <w:color w:val="262626" w:themeColor="text1" w:themeTint="D9"/>
          <w:sz w:val="20"/>
        </w:rPr>
        <w:t xml:space="preserve"> objednání služby.</w:t>
      </w:r>
    </w:p>
    <w:p w14:paraId="3CFB96F7" w14:textId="4BF3C4ED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Služba je kompletně realizována do 12 měsíců po objednání.</w:t>
      </w:r>
    </w:p>
    <w:p w14:paraId="1ADB51FB" w14:textId="77777777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Objednatel informuje zhotovitele minimálně 10 pracovních dní dopředu o termínech vykonání služby.</w:t>
      </w:r>
    </w:p>
    <w:p w14:paraId="6AE4D243" w14:textId="77777777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Služba je podmíněna podpisem smlouvy o dílo, tato nabídka se stává součástí smluvní dokumentace.</w:t>
      </w:r>
    </w:p>
    <w:p w14:paraId="672DFB92" w14:textId="77777777" w:rsidR="00940AAC" w:rsidRPr="00940AAC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 xml:space="preserve">Objednáním dle této nabídky akceptujete Obchodní podmínky zhotovitele dostupné na linku: </w:t>
      </w:r>
      <w:hyperlink r:id="rId11" w:history="1">
        <w:r w:rsidRPr="006E19B6">
          <w:rPr>
            <w:rStyle w:val="Hypertextovodkaz"/>
            <w:rFonts w:ascii="Arial Nova" w:hAnsi="Arial Nova" w:cstheme="minorHAnsi"/>
            <w:color w:val="00B0F0"/>
            <w:sz w:val="20"/>
          </w:rPr>
          <w:t>https://www.dns.cz/obchodni-podminky</w:t>
        </w:r>
      </w:hyperlink>
      <w:r w:rsidRPr="00940AAC">
        <w:rPr>
          <w:rFonts w:ascii="Arial Nova" w:hAnsi="Arial Nova" w:cstheme="minorHAnsi"/>
          <w:color w:val="262626" w:themeColor="text1" w:themeTint="D9"/>
          <w:sz w:val="20"/>
        </w:rPr>
        <w:t>.</w:t>
      </w:r>
    </w:p>
    <w:p w14:paraId="6A18FF88" w14:textId="77777777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Nabídka je platná jako celek bez úprav.</w:t>
      </w:r>
    </w:p>
    <w:p w14:paraId="696BD5EF" w14:textId="49DB4CC6" w:rsidR="00940AAC" w:rsidRPr="00D42B07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Nabídka je platná 30 dní.</w:t>
      </w:r>
    </w:p>
    <w:sectPr w:rsidR="00940AAC" w:rsidRPr="00D42B07" w:rsidSect="00DD298F">
      <w:footerReference w:type="default" r:id="rId12"/>
      <w:pgSz w:w="11906" w:h="16838"/>
      <w:pgMar w:top="1383" w:right="1274" w:bottom="1276" w:left="1276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A18A" w14:textId="77777777" w:rsidR="00BA1196" w:rsidRDefault="00BA1196" w:rsidP="000D5F70">
      <w:r>
        <w:separator/>
      </w:r>
    </w:p>
  </w:endnote>
  <w:endnote w:type="continuationSeparator" w:id="0">
    <w:p w14:paraId="36E7D270" w14:textId="77777777" w:rsidR="00BA1196" w:rsidRDefault="00BA1196" w:rsidP="000D5F70">
      <w:r>
        <w:continuationSeparator/>
      </w:r>
    </w:p>
  </w:endnote>
  <w:endnote w:type="continuationNotice" w:id="1">
    <w:p w14:paraId="4A4F709A" w14:textId="77777777" w:rsidR="00BA1196" w:rsidRDefault="00BA11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B5C1" w14:textId="776E17C5" w:rsidR="006C0E49" w:rsidRDefault="006C0E49" w:rsidP="006C0E49">
    <w:pPr>
      <w:tabs>
        <w:tab w:val="left" w:pos="422"/>
        <w:tab w:val="left" w:pos="1425"/>
        <w:tab w:val="right" w:pos="9356"/>
      </w:tabs>
    </w:pPr>
    <w:r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57AFB031" wp14:editId="5427016A">
          <wp:simplePos x="0" y="0"/>
          <wp:positionH relativeFrom="column">
            <wp:posOffset>-156845</wp:posOffset>
          </wp:positionH>
          <wp:positionV relativeFrom="paragraph">
            <wp:posOffset>-20840</wp:posOffset>
          </wp:positionV>
          <wp:extent cx="1267866" cy="783771"/>
          <wp:effectExtent l="0" t="0" r="0" b="0"/>
          <wp:wrapNone/>
          <wp:docPr id="13" name="Obrázek 13" descr="dns_logo_RGB_n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ns_logo_RGB_no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866" cy="7837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="00711052"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D942E68" wp14:editId="48C528EB">
          <wp:simplePos x="0" y="0"/>
          <wp:positionH relativeFrom="column">
            <wp:posOffset>689610</wp:posOffset>
          </wp:positionH>
          <wp:positionV relativeFrom="paragraph">
            <wp:posOffset>6464935</wp:posOffset>
          </wp:positionV>
          <wp:extent cx="1522730" cy="576580"/>
          <wp:effectExtent l="19050" t="0" r="1270" b="0"/>
          <wp:wrapNone/>
          <wp:docPr id="6" name="Obrázek 6" descr="C:\Users\kokes\AppData\Local\Microsoft\Windows\INetCache\Content.Word\cla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kes\AppData\Local\Microsoft\Windows\INetCache\Content.Word\claim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1052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EBF90BE" wp14:editId="2620ACE8">
          <wp:simplePos x="0" y="0"/>
          <wp:positionH relativeFrom="column">
            <wp:posOffset>689610</wp:posOffset>
          </wp:positionH>
          <wp:positionV relativeFrom="paragraph">
            <wp:posOffset>6464935</wp:posOffset>
          </wp:positionV>
          <wp:extent cx="1522730" cy="576580"/>
          <wp:effectExtent l="19050" t="0" r="1270" b="0"/>
          <wp:wrapNone/>
          <wp:docPr id="5" name="Obrázek 5" descr="C:\Users\kokes\AppData\Local\Microsoft\Windows\INetCache\Content.Word\cla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kes\AppData\Local\Microsoft\Windows\INetCache\Content.Word\claim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2E2A2E" w14:textId="47768090" w:rsidR="00404937" w:rsidRPr="00C53B32" w:rsidRDefault="00C53B32" w:rsidP="00C53B32">
    <w:pPr>
      <w:jc w:val="right"/>
      <w:rPr>
        <w:color w:val="808080" w:themeColor="background1" w:themeShade="80"/>
        <w:sz w:val="14"/>
        <w:szCs w:val="14"/>
      </w:rPr>
    </w:pPr>
    <w:r w:rsidRPr="00116E0E">
      <w:rPr>
        <w:color w:val="808080" w:themeColor="background1" w:themeShade="80"/>
        <w:sz w:val="14"/>
        <w:szCs w:val="14"/>
      </w:rPr>
      <w:t xml:space="preserve">DNS a.s., Na Strži </w:t>
    </w:r>
    <w:r>
      <w:rPr>
        <w:color w:val="808080" w:themeColor="background1" w:themeShade="80"/>
        <w:sz w:val="14"/>
        <w:szCs w:val="14"/>
      </w:rPr>
      <w:t>65/1702, 140 00 Praha 4 – Nusle</w:t>
    </w:r>
    <w:r>
      <w:rPr>
        <w:color w:val="808080" w:themeColor="background1" w:themeShade="80"/>
        <w:sz w:val="14"/>
        <w:szCs w:val="14"/>
      </w:rPr>
      <w:br/>
    </w:r>
    <w:r w:rsidRPr="00116E0E">
      <w:rPr>
        <w:color w:val="808080" w:themeColor="background1" w:themeShade="80"/>
        <w:sz w:val="14"/>
        <w:szCs w:val="14"/>
      </w:rPr>
      <w:t xml:space="preserve">T: +420 </w:t>
    </w:r>
    <w:r w:rsidR="00112C43">
      <w:rPr>
        <w:color w:val="808080" w:themeColor="background1" w:themeShade="80"/>
        <w:sz w:val="14"/>
        <w:szCs w:val="14"/>
      </w:rPr>
      <w:t>296</w:t>
    </w:r>
    <w:r w:rsidRPr="00116E0E">
      <w:rPr>
        <w:color w:val="808080" w:themeColor="background1" w:themeShade="80"/>
        <w:sz w:val="14"/>
        <w:szCs w:val="14"/>
      </w:rPr>
      <w:t xml:space="preserve"> </w:t>
    </w:r>
    <w:r w:rsidR="00112C43">
      <w:rPr>
        <w:color w:val="808080" w:themeColor="background1" w:themeShade="80"/>
        <w:sz w:val="14"/>
        <w:szCs w:val="14"/>
      </w:rPr>
      <w:t>377</w:t>
    </w:r>
    <w:r w:rsidRPr="00116E0E">
      <w:rPr>
        <w:color w:val="808080" w:themeColor="background1" w:themeShade="80"/>
        <w:sz w:val="14"/>
        <w:szCs w:val="14"/>
      </w:rPr>
      <w:t xml:space="preserve"> </w:t>
    </w:r>
    <w:r w:rsidR="00112C43">
      <w:rPr>
        <w:color w:val="808080" w:themeColor="background1" w:themeShade="80"/>
        <w:sz w:val="14"/>
        <w:szCs w:val="14"/>
      </w:rPr>
      <w:t>400</w:t>
    </w:r>
    <w:r w:rsidRPr="00116E0E">
      <w:rPr>
        <w:color w:val="808080" w:themeColor="background1" w:themeShade="80"/>
        <w:sz w:val="14"/>
        <w:szCs w:val="14"/>
      </w:rPr>
      <w:t xml:space="preserve">   |   E: </w:t>
    </w:r>
    <w:proofErr w:type="gramStart"/>
    <w:r w:rsidR="00112C43">
      <w:rPr>
        <w:color w:val="808080" w:themeColor="background1" w:themeShade="80"/>
        <w:sz w:val="14"/>
        <w:szCs w:val="14"/>
      </w:rPr>
      <w:t>dns</w:t>
    </w:r>
    <w:r w:rsidRPr="00116E0E">
      <w:rPr>
        <w:color w:val="808080" w:themeColor="background1" w:themeShade="80"/>
        <w:sz w:val="14"/>
        <w:szCs w:val="14"/>
      </w:rPr>
      <w:t>@dns.cz  |</w:t>
    </w:r>
    <w:proofErr w:type="gramEnd"/>
    <w:r w:rsidRPr="00116E0E">
      <w:rPr>
        <w:color w:val="808080" w:themeColor="background1" w:themeShade="80"/>
        <w:sz w:val="14"/>
        <w:szCs w:val="14"/>
      </w:rPr>
      <w:t xml:space="preserve">   www.dns.cz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CEF7" w14:textId="77777777" w:rsidR="00BA1196" w:rsidRDefault="00BA1196" w:rsidP="000D5F70">
      <w:r>
        <w:separator/>
      </w:r>
    </w:p>
  </w:footnote>
  <w:footnote w:type="continuationSeparator" w:id="0">
    <w:p w14:paraId="69DDFA15" w14:textId="77777777" w:rsidR="00BA1196" w:rsidRDefault="00BA1196" w:rsidP="000D5F70">
      <w:r>
        <w:continuationSeparator/>
      </w:r>
    </w:p>
  </w:footnote>
  <w:footnote w:type="continuationNotice" w:id="1">
    <w:p w14:paraId="5772B0F4" w14:textId="77777777" w:rsidR="00BA1196" w:rsidRDefault="00BA11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737"/>
    <w:multiLevelType w:val="hybridMultilevel"/>
    <w:tmpl w:val="3370AA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1211"/>
    <w:multiLevelType w:val="hybridMultilevel"/>
    <w:tmpl w:val="DF9AD0AE"/>
    <w:lvl w:ilvl="0" w:tplc="17DCB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7DCBEE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67F03"/>
    <w:multiLevelType w:val="hybridMultilevel"/>
    <w:tmpl w:val="B01EF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235"/>
    <w:multiLevelType w:val="hybridMultilevel"/>
    <w:tmpl w:val="97703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85235"/>
    <w:multiLevelType w:val="hybridMultilevel"/>
    <w:tmpl w:val="ECEA8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D7AB5"/>
    <w:multiLevelType w:val="hybridMultilevel"/>
    <w:tmpl w:val="DDB40314"/>
    <w:lvl w:ilvl="0" w:tplc="2F646688">
      <w:numFmt w:val="bullet"/>
      <w:lvlText w:val="•"/>
      <w:lvlJc w:val="left"/>
      <w:pPr>
        <w:ind w:left="1070" w:hanging="710"/>
      </w:pPr>
      <w:rPr>
        <w:rFonts w:ascii="Arial Nova" w:eastAsiaTheme="minorHAnsi" w:hAnsi="Arial Nov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67FA2"/>
    <w:multiLevelType w:val="hybridMultilevel"/>
    <w:tmpl w:val="8D6E4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351B0"/>
    <w:multiLevelType w:val="hybridMultilevel"/>
    <w:tmpl w:val="482AE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F7F5E"/>
    <w:multiLevelType w:val="hybridMultilevel"/>
    <w:tmpl w:val="2C643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B0D11"/>
    <w:multiLevelType w:val="hybridMultilevel"/>
    <w:tmpl w:val="28325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2658A"/>
    <w:multiLevelType w:val="hybridMultilevel"/>
    <w:tmpl w:val="70C6E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67E26"/>
    <w:multiLevelType w:val="hybridMultilevel"/>
    <w:tmpl w:val="A9408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40457"/>
    <w:multiLevelType w:val="hybridMultilevel"/>
    <w:tmpl w:val="F4748B36"/>
    <w:lvl w:ilvl="0" w:tplc="17DCB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7DCBEE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61D20"/>
    <w:multiLevelType w:val="hybridMultilevel"/>
    <w:tmpl w:val="10E22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22EE0"/>
    <w:multiLevelType w:val="hybridMultilevel"/>
    <w:tmpl w:val="E8FE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234035">
    <w:abstractNumId w:val="12"/>
  </w:num>
  <w:num w:numId="2" w16cid:durableId="2050642366">
    <w:abstractNumId w:val="6"/>
  </w:num>
  <w:num w:numId="3" w16cid:durableId="915701321">
    <w:abstractNumId w:val="1"/>
  </w:num>
  <w:num w:numId="4" w16cid:durableId="1187400752">
    <w:abstractNumId w:val="3"/>
  </w:num>
  <w:num w:numId="5" w16cid:durableId="782190464">
    <w:abstractNumId w:val="9"/>
  </w:num>
  <w:num w:numId="6" w16cid:durableId="2026206113">
    <w:abstractNumId w:val="7"/>
  </w:num>
  <w:num w:numId="7" w16cid:durableId="2110587496">
    <w:abstractNumId w:val="13"/>
  </w:num>
  <w:num w:numId="8" w16cid:durableId="1360816742">
    <w:abstractNumId w:val="5"/>
  </w:num>
  <w:num w:numId="9" w16cid:durableId="683283360">
    <w:abstractNumId w:val="2"/>
  </w:num>
  <w:num w:numId="10" w16cid:durableId="270167323">
    <w:abstractNumId w:val="0"/>
  </w:num>
  <w:num w:numId="11" w16cid:durableId="1687706688">
    <w:abstractNumId w:val="10"/>
  </w:num>
  <w:num w:numId="12" w16cid:durableId="1839075351">
    <w:abstractNumId w:val="14"/>
  </w:num>
  <w:num w:numId="13" w16cid:durableId="642543801">
    <w:abstractNumId w:val="8"/>
  </w:num>
  <w:num w:numId="14" w16cid:durableId="144901007">
    <w:abstractNumId w:val="4"/>
  </w:num>
  <w:num w:numId="15" w16cid:durableId="851409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37"/>
    <w:rsid w:val="000131FC"/>
    <w:rsid w:val="00041195"/>
    <w:rsid w:val="00055704"/>
    <w:rsid w:val="000903BE"/>
    <w:rsid w:val="00096151"/>
    <w:rsid w:val="000D5F70"/>
    <w:rsid w:val="000E2744"/>
    <w:rsid w:val="00112C43"/>
    <w:rsid w:val="00116E0E"/>
    <w:rsid w:val="001357AB"/>
    <w:rsid w:val="001C4640"/>
    <w:rsid w:val="00211385"/>
    <w:rsid w:val="00243514"/>
    <w:rsid w:val="0024716B"/>
    <w:rsid w:val="002C4990"/>
    <w:rsid w:val="003D37AE"/>
    <w:rsid w:val="003F5C52"/>
    <w:rsid w:val="00404937"/>
    <w:rsid w:val="0046766F"/>
    <w:rsid w:val="00472192"/>
    <w:rsid w:val="00482C56"/>
    <w:rsid w:val="004C6837"/>
    <w:rsid w:val="004D4F58"/>
    <w:rsid w:val="00515C05"/>
    <w:rsid w:val="00535B62"/>
    <w:rsid w:val="005920E4"/>
    <w:rsid w:val="005D6F2C"/>
    <w:rsid w:val="00604CB5"/>
    <w:rsid w:val="00615B18"/>
    <w:rsid w:val="0064030B"/>
    <w:rsid w:val="006C0E49"/>
    <w:rsid w:val="006C242B"/>
    <w:rsid w:val="006C6657"/>
    <w:rsid w:val="006E19B6"/>
    <w:rsid w:val="00711052"/>
    <w:rsid w:val="007B015A"/>
    <w:rsid w:val="007C14E1"/>
    <w:rsid w:val="007D53C7"/>
    <w:rsid w:val="007E4F76"/>
    <w:rsid w:val="00812CCD"/>
    <w:rsid w:val="00834598"/>
    <w:rsid w:val="00834A6F"/>
    <w:rsid w:val="0085798A"/>
    <w:rsid w:val="00875A0E"/>
    <w:rsid w:val="0089112F"/>
    <w:rsid w:val="008A3443"/>
    <w:rsid w:val="008B26F3"/>
    <w:rsid w:val="008D7944"/>
    <w:rsid w:val="00917811"/>
    <w:rsid w:val="00940AAC"/>
    <w:rsid w:val="00956982"/>
    <w:rsid w:val="00981AD3"/>
    <w:rsid w:val="009C18F4"/>
    <w:rsid w:val="009D06E1"/>
    <w:rsid w:val="009D4AFC"/>
    <w:rsid w:val="00A6471C"/>
    <w:rsid w:val="00A923BE"/>
    <w:rsid w:val="00AA28ED"/>
    <w:rsid w:val="00AB36B8"/>
    <w:rsid w:val="00B27794"/>
    <w:rsid w:val="00B4673B"/>
    <w:rsid w:val="00B60C30"/>
    <w:rsid w:val="00BA1196"/>
    <w:rsid w:val="00BC563C"/>
    <w:rsid w:val="00C00920"/>
    <w:rsid w:val="00C53B32"/>
    <w:rsid w:val="00CB5C19"/>
    <w:rsid w:val="00CD20E9"/>
    <w:rsid w:val="00CD602C"/>
    <w:rsid w:val="00CF40A0"/>
    <w:rsid w:val="00D11486"/>
    <w:rsid w:val="00D13186"/>
    <w:rsid w:val="00D42B07"/>
    <w:rsid w:val="00D578BD"/>
    <w:rsid w:val="00D93C4B"/>
    <w:rsid w:val="00DC3DA5"/>
    <w:rsid w:val="00DD298F"/>
    <w:rsid w:val="00E11D54"/>
    <w:rsid w:val="00E54950"/>
    <w:rsid w:val="00E55039"/>
    <w:rsid w:val="00E724D1"/>
    <w:rsid w:val="00EB05EC"/>
    <w:rsid w:val="00EB30B4"/>
    <w:rsid w:val="00EC0083"/>
    <w:rsid w:val="00EF1611"/>
    <w:rsid w:val="00EF2930"/>
    <w:rsid w:val="00EF7177"/>
    <w:rsid w:val="00F700CD"/>
    <w:rsid w:val="00F90185"/>
    <w:rsid w:val="00FA1861"/>
    <w:rsid w:val="00FA6A40"/>
    <w:rsid w:val="00FD0E6D"/>
    <w:rsid w:val="00FE7E31"/>
    <w:rsid w:val="00FF6405"/>
    <w:rsid w:val="1EAFDC49"/>
    <w:rsid w:val="6BC67959"/>
    <w:rsid w:val="7A178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002BD"/>
  <w15:docId w15:val="{94102110-05AB-904A-ACC1-0F224E9A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text"/>
    <w:qFormat/>
    <w:rsid w:val="000D5F70"/>
    <w:rPr>
      <w:rFonts w:ascii="Arial" w:hAnsi="Arial" w:cs="Arial"/>
      <w:sz w:val="20"/>
      <w:szCs w:val="20"/>
    </w:rPr>
  </w:style>
  <w:style w:type="paragraph" w:styleId="Nadpis1">
    <w:name w:val="heading 1"/>
    <w:aliases w:val="podnadpis"/>
    <w:basedOn w:val="Normln"/>
    <w:next w:val="Normln"/>
    <w:link w:val="Nadpis1Char"/>
    <w:uiPriority w:val="9"/>
    <w:qFormat/>
    <w:rsid w:val="00CB5C19"/>
    <w:pPr>
      <w:keepNext/>
      <w:keepLines/>
      <w:spacing w:after="0" w:line="240" w:lineRule="auto"/>
      <w:outlineLvl w:val="0"/>
    </w:pPr>
    <w:rPr>
      <w:rFonts w:eastAsiaTheme="majorEastAsia"/>
      <w:b/>
      <w:bCs/>
      <w:color w:val="00B0F0"/>
      <w:sz w:val="28"/>
      <w:szCs w:val="22"/>
    </w:rPr>
  </w:style>
  <w:style w:type="paragraph" w:styleId="Nadpis2">
    <w:name w:val="heading 2"/>
    <w:aliases w:val="Nadpis 28b"/>
    <w:basedOn w:val="Nadpis1"/>
    <w:next w:val="Normln"/>
    <w:link w:val="Nadpis2Char"/>
    <w:uiPriority w:val="9"/>
    <w:unhideWhenUsed/>
    <w:qFormat/>
    <w:rsid w:val="006C242B"/>
    <w:pPr>
      <w:outlineLvl w:val="1"/>
    </w:pPr>
    <w:rPr>
      <w:rFonts w:ascii="Arial Black" w:hAnsi="Arial Black"/>
      <w:color w:val="000000" w:themeColor="text1"/>
      <w:sz w:val="56"/>
      <w:szCs w:val="28"/>
    </w:rPr>
  </w:style>
  <w:style w:type="paragraph" w:styleId="Nadpis3">
    <w:name w:val="heading 3"/>
    <w:aliases w:val="Nadpis 24b"/>
    <w:basedOn w:val="Nadpis2"/>
    <w:next w:val="Normln"/>
    <w:link w:val="Nadpis3Char"/>
    <w:uiPriority w:val="9"/>
    <w:unhideWhenUsed/>
    <w:qFormat/>
    <w:rsid w:val="006C242B"/>
    <w:pPr>
      <w:outlineLvl w:val="2"/>
    </w:pPr>
    <w:rPr>
      <w:sz w:val="48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937"/>
  </w:style>
  <w:style w:type="paragraph" w:styleId="Zpat">
    <w:name w:val="footer"/>
    <w:basedOn w:val="Normln"/>
    <w:link w:val="ZpatChar"/>
    <w:uiPriority w:val="99"/>
    <w:unhideWhenUsed/>
    <w:rsid w:val="0040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4937"/>
  </w:style>
  <w:style w:type="paragraph" w:styleId="Textbubliny">
    <w:name w:val="Balloon Text"/>
    <w:basedOn w:val="Normln"/>
    <w:link w:val="TextbublinyChar"/>
    <w:uiPriority w:val="99"/>
    <w:semiHidden/>
    <w:unhideWhenUsed/>
    <w:rsid w:val="0040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9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4937"/>
    <w:rPr>
      <w:color w:val="0000FF" w:themeColor="hyperlink"/>
      <w:u w:val="single"/>
    </w:rPr>
  </w:style>
  <w:style w:type="character" w:customStyle="1" w:styleId="Nadpis1Char">
    <w:name w:val="Nadpis 1 Char"/>
    <w:aliases w:val="podnadpis Char"/>
    <w:basedOn w:val="Standardnpsmoodstavce"/>
    <w:link w:val="Nadpis1"/>
    <w:uiPriority w:val="9"/>
    <w:rsid w:val="00CB5C19"/>
    <w:rPr>
      <w:rFonts w:ascii="Arial" w:eastAsiaTheme="majorEastAsia" w:hAnsi="Arial" w:cs="Arial"/>
      <w:b/>
      <w:bCs/>
      <w:color w:val="00B0F0"/>
      <w:sz w:val="28"/>
    </w:rPr>
  </w:style>
  <w:style w:type="paragraph" w:styleId="Bezmezer">
    <w:name w:val="No Spacing"/>
    <w:uiPriority w:val="1"/>
    <w:qFormat/>
    <w:rsid w:val="000D5F70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adpis2Char">
    <w:name w:val="Nadpis 2 Char"/>
    <w:aliases w:val="Nadpis 28b Char"/>
    <w:basedOn w:val="Standardnpsmoodstavce"/>
    <w:link w:val="Nadpis2"/>
    <w:uiPriority w:val="9"/>
    <w:rsid w:val="006C242B"/>
    <w:rPr>
      <w:rFonts w:ascii="Arial Black" w:eastAsiaTheme="majorEastAsia" w:hAnsi="Arial Black" w:cs="Arial"/>
      <w:b/>
      <w:bCs/>
      <w:color w:val="000000" w:themeColor="text1"/>
      <w:sz w:val="56"/>
      <w:szCs w:val="28"/>
    </w:rPr>
  </w:style>
  <w:style w:type="character" w:customStyle="1" w:styleId="Nadpis3Char">
    <w:name w:val="Nadpis 3 Char"/>
    <w:aliases w:val="Nadpis 24b Char"/>
    <w:basedOn w:val="Standardnpsmoodstavce"/>
    <w:link w:val="Nadpis3"/>
    <w:uiPriority w:val="9"/>
    <w:rsid w:val="006C242B"/>
    <w:rPr>
      <w:rFonts w:ascii="Arial Black" w:eastAsiaTheme="majorEastAsia" w:hAnsi="Arial Black" w:cs="Arial"/>
      <w:b/>
      <w:bCs/>
      <w:color w:val="000000" w:themeColor="text1"/>
      <w:sz w:val="48"/>
      <w:szCs w:val="36"/>
    </w:rPr>
  </w:style>
  <w:style w:type="character" w:styleId="Zdraznnjemn">
    <w:name w:val="Subtle Emphasis"/>
    <w:basedOn w:val="Standardnpsmoodstavce"/>
    <w:uiPriority w:val="99"/>
    <w:unhideWhenUsed/>
    <w:rsid w:val="00404937"/>
    <w:rPr>
      <w:color w:val="0000FF" w:themeColor="hyperlink"/>
      <w:u w:val="single"/>
    </w:rPr>
  </w:style>
  <w:style w:type="character" w:styleId="Zdraznn">
    <w:name w:val="Emphasis"/>
    <w:uiPriority w:val="20"/>
    <w:qFormat/>
    <w:rsid w:val="00EC0083"/>
    <w:rPr>
      <w:b/>
      <w:color w:val="auto"/>
    </w:rPr>
  </w:style>
  <w:style w:type="paragraph" w:styleId="Nzev">
    <w:name w:val="Title"/>
    <w:basedOn w:val="Nadpis1"/>
    <w:next w:val="Normln"/>
    <w:link w:val="NzevChar"/>
    <w:uiPriority w:val="10"/>
    <w:rsid w:val="000903BE"/>
  </w:style>
  <w:style w:type="character" w:customStyle="1" w:styleId="NzevChar">
    <w:name w:val="Název Char"/>
    <w:basedOn w:val="Standardnpsmoodstavce"/>
    <w:link w:val="Nzev"/>
    <w:uiPriority w:val="10"/>
    <w:rsid w:val="000903BE"/>
    <w:rPr>
      <w:rFonts w:ascii="Arial" w:eastAsiaTheme="majorEastAsia" w:hAnsi="Arial" w:cs="Arial"/>
      <w:b/>
      <w:bCs/>
      <w:color w:val="000000" w:themeColor="text1"/>
    </w:rPr>
  </w:style>
  <w:style w:type="paragraph" w:styleId="Podnadpis">
    <w:name w:val="Subtitle"/>
    <w:basedOn w:val="Normln"/>
    <w:next w:val="Normln"/>
    <w:link w:val="PodnadpisChar"/>
    <w:uiPriority w:val="11"/>
    <w:rsid w:val="000903BE"/>
    <w:rPr>
      <w:i/>
    </w:rPr>
  </w:style>
  <w:style w:type="character" w:customStyle="1" w:styleId="PodnadpisChar">
    <w:name w:val="Podnadpis Char"/>
    <w:basedOn w:val="Standardnpsmoodstavce"/>
    <w:link w:val="Podnadpis"/>
    <w:uiPriority w:val="11"/>
    <w:rsid w:val="000903BE"/>
    <w:rPr>
      <w:rFonts w:ascii="Arial" w:hAnsi="Arial" w:cs="Arial"/>
      <w:i/>
      <w:sz w:val="20"/>
      <w:szCs w:val="20"/>
    </w:rPr>
  </w:style>
  <w:style w:type="paragraph" w:customStyle="1" w:styleId="paticka1">
    <w:name w:val="paticka1"/>
    <w:basedOn w:val="Normln"/>
    <w:link w:val="paticka1Char"/>
    <w:qFormat/>
    <w:rsid w:val="00E54950"/>
    <w:rPr>
      <w:sz w:val="14"/>
      <w:szCs w:val="14"/>
    </w:rPr>
  </w:style>
  <w:style w:type="character" w:customStyle="1" w:styleId="paticka1Char">
    <w:name w:val="paticka1 Char"/>
    <w:basedOn w:val="Standardnpsmoodstavce"/>
    <w:link w:val="paticka1"/>
    <w:rsid w:val="00E54950"/>
    <w:rPr>
      <w:rFonts w:ascii="Arial" w:hAnsi="Arial" w:cs="Arial"/>
      <w:sz w:val="14"/>
      <w:szCs w:val="14"/>
    </w:rPr>
  </w:style>
  <w:style w:type="character" w:styleId="Odkazintenzivn">
    <w:name w:val="Intense Reference"/>
    <w:basedOn w:val="Standardnpsmoodstavce"/>
    <w:uiPriority w:val="32"/>
    <w:rsid w:val="00F90185"/>
    <w:rPr>
      <w:b/>
      <w:bCs/>
      <w:smallCaps/>
      <w:color w:val="4F81BD" w:themeColor="accent1"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F90185"/>
    <w:pPr>
      <w:spacing w:before="200" w:after="1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9"/>
    <w:rsid w:val="00F90185"/>
    <w:rPr>
      <w:rFonts w:ascii="Arial" w:hAnsi="Arial" w:cs="Arial"/>
      <w:i/>
      <w:iCs/>
      <w:color w:val="595959" w:themeColor="text1" w:themeTint="A6"/>
      <w:sz w:val="20"/>
      <w:szCs w:val="20"/>
    </w:rPr>
  </w:style>
  <w:style w:type="paragraph" w:styleId="Odstavecseseznamem">
    <w:name w:val="List Paragraph"/>
    <w:aliases w:val="Jemný text / pod čarou"/>
    <w:basedOn w:val="Normln"/>
    <w:uiPriority w:val="34"/>
    <w:qFormat/>
    <w:rsid w:val="0024716B"/>
    <w:pPr>
      <w:spacing w:line="240" w:lineRule="auto"/>
      <w:contextualSpacing/>
    </w:pPr>
    <w:rPr>
      <w:color w:val="BFBFBF" w:themeColor="background1" w:themeShade="BF"/>
      <w:sz w:val="1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Standardnpsmoodstavce"/>
    <w:rsid w:val="00211385"/>
  </w:style>
  <w:style w:type="character" w:customStyle="1" w:styleId="scxw222848786">
    <w:name w:val="scxw222848786"/>
    <w:basedOn w:val="Standardnpsmoodstavce"/>
    <w:rsid w:val="00211385"/>
  </w:style>
  <w:style w:type="character" w:customStyle="1" w:styleId="eop">
    <w:name w:val="eop"/>
    <w:basedOn w:val="Standardnpsmoodstavce"/>
    <w:rsid w:val="0021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ns.cz/obchodni-podmink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73E3554F0C442A9015461909A137E" ma:contentTypeVersion="16" ma:contentTypeDescription="Vytvoří nový dokument" ma:contentTypeScope="" ma:versionID="10a76236f06f49b3beba85075985b0dc">
  <xsd:schema xmlns:xsd="http://www.w3.org/2001/XMLSchema" xmlns:xs="http://www.w3.org/2001/XMLSchema" xmlns:p="http://schemas.microsoft.com/office/2006/metadata/properties" xmlns:ns2="ac1df1ff-bd23-4fe9-a819-2f52d8a9e7e2" xmlns:ns3="b422d62a-280d-4d1d-bb14-0ae166666415" targetNamespace="http://schemas.microsoft.com/office/2006/metadata/properties" ma:root="true" ma:fieldsID="8b64e104961d873380e5aa09ff055319" ns2:_="" ns3:_="">
    <xsd:import namespace="ac1df1ff-bd23-4fe9-a819-2f52d8a9e7e2"/>
    <xsd:import namespace="b422d62a-280d-4d1d-bb14-0ae166666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df1ff-bd23-4fe9-a819-2f52d8a9e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cb12ef5-77cf-4b7b-8a59-0a1068925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2d62a-280d-4d1d-bb14-0ae1666664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4e69-100b-4532-9cd7-af25198f6ec6}" ma:internalName="TaxCatchAll" ma:showField="CatchAllData" ma:web="b422d62a-280d-4d1d-bb14-0ae166666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2d62a-280d-4d1d-bb14-0ae166666415" xsi:nil="true"/>
    <lcf76f155ced4ddcb4097134ff3c332f xmlns="ac1df1ff-bd23-4fe9-a819-2f52d8a9e7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6247AF-836D-4D41-80C4-09B7A3A7835C}"/>
</file>

<file path=customXml/itemProps2.xml><?xml version="1.0" encoding="utf-8"?>
<ds:datastoreItem xmlns:ds="http://schemas.openxmlformats.org/officeDocument/2006/customXml" ds:itemID="{0D75914F-CE2A-40E0-8F04-5764A4D03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AEA1E-2A01-084C-87AA-D6721D686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512294-6ABE-423A-852E-EB4267A00F72}">
  <ds:schemaRefs>
    <ds:schemaRef ds:uri="http://schemas.microsoft.com/office/2006/metadata/properties"/>
    <ds:schemaRef ds:uri="http://schemas.microsoft.com/office/infopath/2007/PartnerControls"/>
    <ds:schemaRef ds:uri="9d98f450-f323-43f0-9fa4-7d7fdfca7446"/>
    <ds:schemaRef ds:uri="246c5013-edd7-4993-88a8-971820834d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 pap DNS</vt:lpstr>
    </vt:vector>
  </TitlesOfParts>
  <Company/>
  <LinksUpToDate>false</LinksUpToDate>
  <CharactersWithSpaces>2158</CharactersWithSpaces>
  <SharedDoc>false</SharedDoc>
  <HLinks>
    <vt:vector size="6" baseType="variant">
      <vt:variant>
        <vt:i4>4653066</vt:i4>
      </vt:variant>
      <vt:variant>
        <vt:i4>0</vt:i4>
      </vt:variant>
      <vt:variant>
        <vt:i4>0</vt:i4>
      </vt:variant>
      <vt:variant>
        <vt:i4>5</vt:i4>
      </vt:variant>
      <vt:variant>
        <vt:lpwstr>https://www.dns.cz/obchodni-podminky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 pap DNS</dc:title>
  <dc:creator>dns</dc:creator>
  <cp:keywords>dns</cp:keywords>
  <cp:lastModifiedBy>Engler, Lukáš</cp:lastModifiedBy>
  <cp:revision>3</cp:revision>
  <dcterms:created xsi:type="dcterms:W3CDTF">2025-06-12T11:49:00Z</dcterms:created>
  <dcterms:modified xsi:type="dcterms:W3CDTF">2025-06-12T11:53:00Z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0x010100E8E73E3554F0C442A9015461909A137E</vt:lpwstr>
  </property>
  <property fmtid="{D5CDD505-2E9C-101B-9397-08002B2CF9AE}" pid="3" name="MediaServiceImageTags">
    <vt:lpwstr/>
  </property>
</Properties>
</file>