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185A" w14:textId="45E42B63" w:rsidR="00A923BE" w:rsidRPr="00A923BE" w:rsidRDefault="00211385" w:rsidP="006E19B6">
      <w:pPr>
        <w:rPr>
          <w:color w:val="00B0F0"/>
        </w:rPr>
      </w:pPr>
      <w:r w:rsidRPr="00535B62">
        <w:rPr>
          <w:rStyle w:val="normaltextrun"/>
          <w:rFonts w:ascii="Arial Nova" w:hAnsi="Arial Nova"/>
          <w:color w:val="262626" w:themeColor="text1" w:themeTint="D9"/>
          <w:sz w:val="40"/>
          <w:szCs w:val="40"/>
          <w:shd w:val="clear" w:color="auto" w:fill="FFFFFF"/>
        </w:rPr>
        <w:t>Nabídka společnosti DNS a.s.</w:t>
      </w:r>
      <w:r w:rsidR="009D06E1" w:rsidRPr="00535B6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br/>
      </w:r>
      <w:r w:rsidRPr="00535B6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>Služba „</w:t>
      </w:r>
      <w:r w:rsidR="00856CFE" w:rsidRPr="00856CFE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>NIS2 komplexní GAP analýza</w:t>
      </w:r>
      <w:r w:rsidRPr="00535B6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>“</w:t>
      </w:r>
      <w:r w:rsidRPr="009D06E1">
        <w:rPr>
          <w:rFonts w:ascii="Arial Nova" w:hAnsi="Arial Nova"/>
          <w:b/>
          <w:color w:val="262626" w:themeColor="text1" w:themeTint="D9"/>
        </w:rPr>
        <w:t xml:space="preserve"> </w:t>
      </w:r>
      <w:r w:rsidR="00A923BE" w:rsidRPr="00FF6405">
        <w:rPr>
          <w:rFonts w:ascii="Arial Nova" w:hAnsi="Arial Nova"/>
          <w:b/>
          <w:color w:val="262626" w:themeColor="text1" w:themeTint="D9"/>
        </w:rPr>
        <w:br/>
      </w:r>
      <w:r w:rsidR="00FF6405">
        <w:rPr>
          <w:rFonts w:ascii="Arial Nova" w:hAnsi="Arial Nova"/>
          <w:b/>
          <w:bCs/>
          <w:color w:val="00B0F0"/>
          <w:sz w:val="28"/>
          <w:szCs w:val="28"/>
        </w:rPr>
        <w:br/>
      </w:r>
      <w:r w:rsidR="00A923BE" w:rsidRPr="00A923BE">
        <w:rPr>
          <w:rFonts w:ascii="Arial Nova" w:hAnsi="Arial Nova"/>
          <w:b/>
          <w:bCs/>
          <w:color w:val="00B0F0"/>
          <w:sz w:val="28"/>
          <w:szCs w:val="28"/>
        </w:rPr>
        <w:t xml:space="preserve">Nabídka společnosti DNS a.s. na službu </w:t>
      </w:r>
      <w:r w:rsidR="00856CFE" w:rsidRPr="00856CFE">
        <w:rPr>
          <w:rFonts w:ascii="Arial Nova" w:hAnsi="Arial Nova"/>
          <w:b/>
          <w:bCs/>
          <w:color w:val="00B0F0"/>
          <w:sz w:val="28"/>
          <w:szCs w:val="28"/>
        </w:rPr>
        <w:t>NIS2 komplexní GAP analýza</w:t>
      </w:r>
    </w:p>
    <w:p w14:paraId="6CFC3A89" w14:textId="4EA16271" w:rsidR="006E19B6" w:rsidRDefault="00FF6405" w:rsidP="006E19B6">
      <w:pPr>
        <w:rPr>
          <w:rFonts w:ascii="Arial Nova" w:hAnsi="Arial Nova" w:cstheme="minorHAnsi"/>
          <w:b/>
          <w:color w:val="262626" w:themeColor="text1" w:themeTint="D9"/>
        </w:rPr>
      </w:pPr>
      <w:r>
        <w:rPr>
          <w:color w:val="262626" w:themeColor="text1" w:themeTint="D9"/>
        </w:rPr>
        <w:br/>
      </w:r>
      <w:r w:rsidR="00940AAC" w:rsidRPr="008D7944">
        <w:rPr>
          <w:rFonts w:ascii="Arial Nova" w:hAnsi="Arial Nova" w:cstheme="minorHAnsi"/>
          <w:b/>
          <w:color w:val="000000" w:themeColor="text1"/>
        </w:rPr>
        <w:t>Popis služb</w:t>
      </w:r>
      <w:r w:rsidR="006E19B6">
        <w:rPr>
          <w:rFonts w:ascii="Arial Nova" w:hAnsi="Arial Nova" w:cstheme="minorHAnsi"/>
          <w:b/>
          <w:color w:val="000000" w:themeColor="text1"/>
        </w:rPr>
        <w:t>y</w:t>
      </w:r>
    </w:p>
    <w:p w14:paraId="10DED358" w14:textId="24F03663" w:rsidR="00856CFE" w:rsidRPr="00856CFE" w:rsidRDefault="00856CFE" w:rsidP="00856CFE">
      <w:pPr>
        <w:jc w:val="both"/>
        <w:rPr>
          <w:color w:val="000000" w:themeColor="text1"/>
        </w:rPr>
      </w:pPr>
      <w:r w:rsidRPr="00856CFE">
        <w:rPr>
          <w:color w:val="000000" w:themeColor="text1"/>
        </w:rPr>
        <w:t>Rozšířená analýza vašeho prostředí. Je vystavěna jako komplexní odborná služba, jak získat informaci, v jakém stavu máte bezpečnost. Oproti NIS2 Healthcheck získáte navíc:</w:t>
      </w:r>
    </w:p>
    <w:p w14:paraId="4F5E93E3" w14:textId="2E634530" w:rsidR="00856CFE" w:rsidRPr="00856CFE" w:rsidRDefault="00856CFE" w:rsidP="00856CFE">
      <w:pPr>
        <w:pStyle w:val="Odstavecseseznamem"/>
        <w:numPr>
          <w:ilvl w:val="0"/>
          <w:numId w:val="9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>Detailnější pohled na Vaši organizaci (více než 200 oblastí)</w:t>
      </w:r>
      <w:r>
        <w:rPr>
          <w:color w:val="000000" w:themeColor="text1"/>
          <w:sz w:val="20"/>
        </w:rPr>
        <w:t>.</w:t>
      </w:r>
    </w:p>
    <w:p w14:paraId="7A5C38CA" w14:textId="77777777" w:rsidR="00856CFE" w:rsidRPr="00856CFE" w:rsidRDefault="00856CFE" w:rsidP="00856CFE">
      <w:pPr>
        <w:pStyle w:val="Odstavecseseznamem"/>
        <w:numPr>
          <w:ilvl w:val="0"/>
          <w:numId w:val="9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 xml:space="preserve">Vytvoření seznamu aktiv a dokumentu Mapa aktiv. </w:t>
      </w:r>
    </w:p>
    <w:p w14:paraId="3EFB889B" w14:textId="77777777" w:rsidR="00856CFE" w:rsidRPr="00856CFE" w:rsidRDefault="00856CFE" w:rsidP="00856CFE">
      <w:pPr>
        <w:pStyle w:val="Odstavecseseznamem"/>
        <w:numPr>
          <w:ilvl w:val="0"/>
          <w:numId w:val="9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>Vytvoření a klasifikace rizik.</w:t>
      </w:r>
    </w:p>
    <w:p w14:paraId="52B47973" w14:textId="31621862" w:rsidR="00856CFE" w:rsidRPr="00856CFE" w:rsidRDefault="00856CFE" w:rsidP="00856CFE">
      <w:pPr>
        <w:pStyle w:val="Odstavecseseznamem"/>
        <w:numPr>
          <w:ilvl w:val="0"/>
          <w:numId w:val="9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>Osobní prezentace výsledků analýzy a diskuse na místě</w:t>
      </w:r>
      <w:r>
        <w:rPr>
          <w:color w:val="000000" w:themeColor="text1"/>
          <w:sz w:val="20"/>
        </w:rPr>
        <w:t>.</w:t>
      </w:r>
    </w:p>
    <w:p w14:paraId="3A617E03" w14:textId="443B9958" w:rsidR="009D06E1" w:rsidRPr="009D06E1" w:rsidRDefault="009D06E1" w:rsidP="00EF2930">
      <w:pPr>
        <w:rPr>
          <w:rFonts w:ascii="Arial Nova" w:hAnsi="Arial Nova"/>
          <w:b/>
          <w:bCs/>
        </w:rPr>
      </w:pPr>
      <w:r>
        <w:rPr>
          <w:rFonts w:ascii="Arial Nova" w:hAnsi="Arial Nova"/>
        </w:rPr>
        <w:br/>
      </w:r>
      <w:r w:rsidR="00940AAC" w:rsidRPr="009D06E1">
        <w:rPr>
          <w:rFonts w:ascii="Arial Nova" w:hAnsi="Arial Nova"/>
          <w:b/>
          <w:bCs/>
        </w:rPr>
        <w:t xml:space="preserve">Prováděné </w:t>
      </w:r>
      <w:r w:rsidR="00F700CD">
        <w:rPr>
          <w:rFonts w:ascii="Arial Nova" w:hAnsi="Arial Nova"/>
          <w:b/>
          <w:bCs/>
        </w:rPr>
        <w:t>aktivity</w:t>
      </w:r>
    </w:p>
    <w:p w14:paraId="6847C7AB" w14:textId="77777777" w:rsidR="00856CFE" w:rsidRDefault="00856CFE" w:rsidP="00856CFE">
      <w:pPr>
        <w:jc w:val="both"/>
      </w:pPr>
      <w:r>
        <w:t>Analýza je striktně řízena standardizovanými procesy a zkušenými konzultanty dodržujícími metodiky využívanými u ISMS auditů v rámci realizace GAP analýz k novému zákonu o kybernetické bezpečnosti a NIS2. Etapizace GAP analýzy:</w:t>
      </w:r>
    </w:p>
    <w:p w14:paraId="24C3D8AB" w14:textId="77777777" w:rsidR="00856CFE" w:rsidRPr="00856CFE" w:rsidRDefault="00856CFE" w:rsidP="00856CFE">
      <w:pPr>
        <w:pStyle w:val="Odstavecseseznamem"/>
        <w:numPr>
          <w:ilvl w:val="0"/>
          <w:numId w:val="10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b/>
          <w:bCs/>
          <w:color w:val="000000" w:themeColor="text1"/>
          <w:sz w:val="20"/>
        </w:rPr>
        <w:t>High level analýza</w:t>
      </w:r>
      <w:r w:rsidRPr="00856CFE">
        <w:rPr>
          <w:b/>
          <w:bCs/>
          <w:color w:val="000000" w:themeColor="text1"/>
          <w:sz w:val="20"/>
        </w:rPr>
        <w:br/>
      </w:r>
      <w:r w:rsidRPr="00856CFE">
        <w:rPr>
          <w:color w:val="000000" w:themeColor="text1"/>
          <w:sz w:val="20"/>
        </w:rPr>
        <w:t>Detailní analýza u zákazníka se skládá z řady schůzek pro zajištění z obecného pohovoru a naplnění checklistů pro oblasti Řídící dokumentace, Procesní řízení, Řízení dodavatelů, Ochrana osobních údajů, Fyzická ochrana, ICT, HR a Vzdělávání.</w:t>
      </w:r>
      <w:r w:rsidRPr="00856CFE">
        <w:rPr>
          <w:color w:val="000000" w:themeColor="text1"/>
          <w:sz w:val="20"/>
        </w:rPr>
        <w:br/>
      </w:r>
    </w:p>
    <w:p w14:paraId="085BE108" w14:textId="77777777" w:rsidR="00856CFE" w:rsidRPr="00856CFE" w:rsidRDefault="00856CFE" w:rsidP="00856CFE">
      <w:pPr>
        <w:pStyle w:val="Odstavecseseznamem"/>
        <w:numPr>
          <w:ilvl w:val="0"/>
          <w:numId w:val="10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b/>
          <w:bCs/>
          <w:color w:val="000000" w:themeColor="text1"/>
          <w:sz w:val="20"/>
        </w:rPr>
        <w:t>Analýza aktiv a rizik</w:t>
      </w:r>
      <w:r w:rsidRPr="00856CFE">
        <w:rPr>
          <w:b/>
          <w:bCs/>
          <w:color w:val="000000" w:themeColor="text1"/>
          <w:sz w:val="20"/>
        </w:rPr>
        <w:br/>
      </w:r>
      <w:r w:rsidRPr="00856CFE">
        <w:rPr>
          <w:color w:val="000000" w:themeColor="text1"/>
          <w:sz w:val="20"/>
        </w:rPr>
        <w:t>Další řada konzultací s garanty aktiv pro provedení analýzy aktiv, vytvoření Mapy aktiv, stanovení hrozeb a zranitelností a vytvoření seznamu rizik s jejich bezpečnostní klasifikací.</w:t>
      </w:r>
      <w:r w:rsidRPr="00856CFE">
        <w:rPr>
          <w:color w:val="000000" w:themeColor="text1"/>
          <w:sz w:val="20"/>
        </w:rPr>
        <w:br/>
      </w:r>
    </w:p>
    <w:p w14:paraId="47D49944" w14:textId="77777777" w:rsidR="00856CFE" w:rsidRPr="00856CFE" w:rsidRDefault="00856CFE" w:rsidP="00856CFE">
      <w:pPr>
        <w:pStyle w:val="Odstavecseseznamem"/>
        <w:numPr>
          <w:ilvl w:val="0"/>
          <w:numId w:val="10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b/>
          <w:bCs/>
          <w:color w:val="000000" w:themeColor="text1"/>
          <w:sz w:val="20"/>
        </w:rPr>
        <w:t>Příprava výstupů</w:t>
      </w:r>
      <w:r w:rsidRPr="00856CFE">
        <w:rPr>
          <w:color w:val="000000" w:themeColor="text1"/>
          <w:sz w:val="20"/>
        </w:rPr>
        <w:br/>
        <w:t>Analytický tým pracuje na vyhodnocení získaných vstupů od zákazníka. Využívá standardizované postupy pro vytvoření manažerského reportu.</w:t>
      </w:r>
      <w:r w:rsidRPr="00856CFE">
        <w:rPr>
          <w:color w:val="000000" w:themeColor="text1"/>
          <w:sz w:val="20"/>
        </w:rPr>
        <w:br/>
      </w:r>
    </w:p>
    <w:p w14:paraId="4208A9BC" w14:textId="77777777" w:rsidR="00856CFE" w:rsidRPr="00856CFE" w:rsidRDefault="00856CFE" w:rsidP="00856CFE">
      <w:pPr>
        <w:pStyle w:val="Odstavecseseznamem"/>
        <w:numPr>
          <w:ilvl w:val="0"/>
          <w:numId w:val="10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b/>
          <w:bCs/>
          <w:color w:val="000000" w:themeColor="text1"/>
          <w:sz w:val="20"/>
        </w:rPr>
        <w:t>Prezentace výsledků</w:t>
      </w:r>
      <w:r w:rsidRPr="00856CFE">
        <w:rPr>
          <w:color w:val="000000" w:themeColor="text1"/>
          <w:sz w:val="20"/>
        </w:rPr>
        <w:br/>
        <w:t xml:space="preserve">Osobní prezentace výstupu a předání manažerského reportu včetně roadmapy následujícího doporučeného postupu. </w:t>
      </w:r>
    </w:p>
    <w:p w14:paraId="61645794" w14:textId="77777777" w:rsidR="00856CFE" w:rsidRPr="00856CFE" w:rsidRDefault="00856CFE" w:rsidP="00856CFE">
      <w:pPr>
        <w:rPr>
          <w:b/>
          <w:bCs/>
          <w:color w:val="000000" w:themeColor="text1"/>
        </w:rPr>
      </w:pPr>
      <w:r w:rsidRPr="00856CFE">
        <w:rPr>
          <w:b/>
          <w:bCs/>
          <w:color w:val="000000" w:themeColor="text1"/>
        </w:rPr>
        <w:t>Manažerský report vám zodpoví:</w:t>
      </w:r>
    </w:p>
    <w:p w14:paraId="6180B124" w14:textId="77777777" w:rsidR="00856CFE" w:rsidRPr="00856CFE" w:rsidRDefault="00856CFE" w:rsidP="00856CFE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>Zda a v jakém režimu budete regulování dle NIS2</w:t>
      </w:r>
    </w:p>
    <w:p w14:paraId="21188CE5" w14:textId="1B4E2831" w:rsidR="00856CFE" w:rsidRPr="00856CFE" w:rsidRDefault="00856CFE" w:rsidP="00856CFE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>Detailní stav procesů, řídící dokumentace a stav organizačních opatření</w:t>
      </w:r>
    </w:p>
    <w:p w14:paraId="45E1E65D" w14:textId="77777777" w:rsidR="00856CFE" w:rsidRPr="00856CFE" w:rsidRDefault="00856CFE" w:rsidP="00856CFE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>Detailní stav technických opatření a ICT prostředí</w:t>
      </w:r>
    </w:p>
    <w:p w14:paraId="064F47F8" w14:textId="77777777" w:rsidR="00856CFE" w:rsidRPr="00856CFE" w:rsidRDefault="00856CFE" w:rsidP="00856CFE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>Detailní stav dalších oblastí (Dodavatelé, GDPR, Vzdělávání, Fyzická ochrana, ad.)</w:t>
      </w:r>
    </w:p>
    <w:p w14:paraId="2A88A1D4" w14:textId="77777777" w:rsidR="00856CFE" w:rsidRPr="00856CFE" w:rsidRDefault="00856CFE" w:rsidP="00856CFE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>Dokumenty: Mapa aktiv, Registr rizik</w:t>
      </w:r>
    </w:p>
    <w:p w14:paraId="56B50659" w14:textId="77777777" w:rsidR="00856CFE" w:rsidRPr="00856CFE" w:rsidRDefault="00856CFE" w:rsidP="00856CFE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</w:rPr>
      </w:pPr>
      <w:r w:rsidRPr="00856CFE">
        <w:rPr>
          <w:color w:val="000000" w:themeColor="text1"/>
          <w:sz w:val="20"/>
        </w:rPr>
        <w:t>Roadmapa dalších aktivit</w:t>
      </w:r>
    </w:p>
    <w:p w14:paraId="79C17758" w14:textId="77777777" w:rsidR="00856CFE" w:rsidRDefault="00856CFE" w:rsidP="00856CFE">
      <w:r w:rsidRPr="006B35F9">
        <w:rPr>
          <w:b/>
          <w:bCs/>
        </w:rPr>
        <w:t xml:space="preserve">Potřebná součinnost: </w:t>
      </w:r>
      <w:r>
        <w:t>ISMS manažer, HR manažer, osoba odpovědná za bezpečnost, osoba odpovědná za ICT, osoba odpovědná za procesní řízení, garanti aktiv, obecná podpora organizace pro provedení analýzy.</w:t>
      </w:r>
    </w:p>
    <w:p w14:paraId="0E0C6435" w14:textId="77777777" w:rsidR="00856CFE" w:rsidRPr="0037473A" w:rsidRDefault="00856CFE" w:rsidP="00856CFE">
      <w:pPr>
        <w:jc w:val="both"/>
      </w:pPr>
      <w:r w:rsidRPr="00D81B9F">
        <w:rPr>
          <w:b/>
          <w:bCs/>
        </w:rPr>
        <w:lastRenderedPageBreak/>
        <w:t>Doba realizace:</w:t>
      </w:r>
      <w:r>
        <w:t xml:space="preserve"> 4-5 týdnů od objednání</w:t>
      </w:r>
    </w:p>
    <w:p w14:paraId="7D0965F1" w14:textId="2D13F33D" w:rsidR="00940AAC" w:rsidRPr="006E19B6" w:rsidRDefault="00940AAC" w:rsidP="00940AAC">
      <w:pPr>
        <w:rPr>
          <w:rFonts w:ascii="Arial Nova" w:hAnsi="Arial Nova" w:cstheme="minorHAnsi"/>
          <w:b/>
          <w:color w:val="00B0F0"/>
          <w:sz w:val="28"/>
          <w:szCs w:val="28"/>
        </w:rPr>
      </w:pPr>
      <w:r w:rsidRPr="006E19B6">
        <w:rPr>
          <w:rFonts w:ascii="Arial Nova" w:hAnsi="Arial Nova" w:cstheme="minorHAnsi"/>
          <w:b/>
          <w:color w:val="00B0F0"/>
          <w:sz w:val="28"/>
          <w:szCs w:val="28"/>
        </w:rPr>
        <w:t>Obchodní podmínky</w:t>
      </w:r>
    </w:p>
    <w:p w14:paraId="6C98CCF4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 xml:space="preserve">Služba je hrazena zhotoviteli fakturou se </w:t>
      </w:r>
      <w:r w:rsidRPr="00D42B07">
        <w:rPr>
          <w:rFonts w:ascii="Arial Nova" w:hAnsi="Arial Nova" w:cstheme="minorHAnsi"/>
          <w:color w:val="262626" w:themeColor="text1" w:themeTint="D9"/>
          <w:sz w:val="20"/>
        </w:rPr>
        <w:t>splatnostní 30 dní po</w:t>
      </w:r>
      <w:r w:rsidRPr="006E19B6">
        <w:rPr>
          <w:rFonts w:ascii="Arial Nova" w:hAnsi="Arial Nova" w:cstheme="minorHAnsi"/>
          <w:color w:val="262626" w:themeColor="text1" w:themeTint="D9"/>
          <w:sz w:val="20"/>
        </w:rPr>
        <w:t xml:space="preserve"> objednání služby.</w:t>
      </w:r>
    </w:p>
    <w:p w14:paraId="3CFB96F7" w14:textId="4BF3C4ED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Služba je kompletně realizována do 12 měsíců po objednání.</w:t>
      </w:r>
    </w:p>
    <w:p w14:paraId="1ADB51FB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Objednatel informuje zhotovitele minimálně 10 pracovních dní dopředu o termínech vykonání služby.</w:t>
      </w:r>
    </w:p>
    <w:p w14:paraId="6AE4D243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Služba je podmíněna podpisem smlouvy o dílo, tato nabídka se stává součástí smluvní dokumentace.</w:t>
      </w:r>
    </w:p>
    <w:p w14:paraId="672DFB92" w14:textId="77777777" w:rsidR="00940AAC" w:rsidRPr="00940AAC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 xml:space="preserve">Objednáním dle této nabídky akceptujete Obchodní podmínky zhotovitele dostupné na linku: </w:t>
      </w:r>
      <w:hyperlink r:id="rId11" w:history="1">
        <w:r w:rsidRPr="006E19B6">
          <w:rPr>
            <w:rStyle w:val="Hypertextovodkaz"/>
            <w:rFonts w:ascii="Arial Nova" w:hAnsi="Arial Nova" w:cstheme="minorHAnsi"/>
            <w:color w:val="00B0F0"/>
            <w:sz w:val="20"/>
          </w:rPr>
          <w:t>https://www.dns.cz/obchodni-podminky</w:t>
        </w:r>
      </w:hyperlink>
      <w:r w:rsidRPr="00940AAC">
        <w:rPr>
          <w:rFonts w:ascii="Arial Nova" w:hAnsi="Arial Nova" w:cstheme="minorHAnsi"/>
          <w:color w:val="262626" w:themeColor="text1" w:themeTint="D9"/>
          <w:sz w:val="20"/>
        </w:rPr>
        <w:t>.</w:t>
      </w:r>
    </w:p>
    <w:p w14:paraId="6A18FF88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Nabídka je platná jako celek bez úprav.</w:t>
      </w:r>
    </w:p>
    <w:p w14:paraId="696BD5EF" w14:textId="49DB4CC6" w:rsidR="00940AAC" w:rsidRPr="00D42B07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Nabídka je platná 30 dní.</w:t>
      </w:r>
    </w:p>
    <w:sectPr w:rsidR="00940AAC" w:rsidRPr="00D42B07" w:rsidSect="00DD298F">
      <w:footerReference w:type="default" r:id="rId12"/>
      <w:pgSz w:w="11906" w:h="16838"/>
      <w:pgMar w:top="1383" w:right="1274" w:bottom="1276" w:left="1276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E743" w14:textId="77777777" w:rsidR="005A1CB6" w:rsidRDefault="005A1CB6" w:rsidP="000D5F70">
      <w:r>
        <w:separator/>
      </w:r>
    </w:p>
  </w:endnote>
  <w:endnote w:type="continuationSeparator" w:id="0">
    <w:p w14:paraId="64BD7D8E" w14:textId="77777777" w:rsidR="005A1CB6" w:rsidRDefault="005A1CB6" w:rsidP="000D5F70">
      <w:r>
        <w:continuationSeparator/>
      </w:r>
    </w:p>
  </w:endnote>
  <w:endnote w:type="continuationNotice" w:id="1">
    <w:p w14:paraId="4CC357DE" w14:textId="77777777" w:rsidR="005A1CB6" w:rsidRDefault="005A1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B5C1" w14:textId="776E17C5" w:rsidR="006C0E49" w:rsidRDefault="006C0E49" w:rsidP="006C0E49">
    <w:pPr>
      <w:tabs>
        <w:tab w:val="left" w:pos="422"/>
        <w:tab w:val="left" w:pos="1425"/>
        <w:tab w:val="right" w:pos="9356"/>
      </w:tabs>
    </w:pP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57AFB031" wp14:editId="5427016A">
          <wp:simplePos x="0" y="0"/>
          <wp:positionH relativeFrom="column">
            <wp:posOffset>-156845</wp:posOffset>
          </wp:positionH>
          <wp:positionV relativeFrom="paragraph">
            <wp:posOffset>-20840</wp:posOffset>
          </wp:positionV>
          <wp:extent cx="1267866" cy="783771"/>
          <wp:effectExtent l="0" t="0" r="0" b="0"/>
          <wp:wrapNone/>
          <wp:docPr id="13" name="Obrázek 13" descr="dns_logo_RGB_n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ns_logo_RGB_no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866" cy="7837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="00711052"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D942E68" wp14:editId="48C528EB">
          <wp:simplePos x="0" y="0"/>
          <wp:positionH relativeFrom="column">
            <wp:posOffset>689610</wp:posOffset>
          </wp:positionH>
          <wp:positionV relativeFrom="paragraph">
            <wp:posOffset>6464935</wp:posOffset>
          </wp:positionV>
          <wp:extent cx="1522730" cy="576580"/>
          <wp:effectExtent l="19050" t="0" r="1270" b="0"/>
          <wp:wrapNone/>
          <wp:docPr id="6" name="Obrázek 6" descr="C:\Users\kokes\AppData\Local\Microsoft\Windows\INetCache\Content.Word\cla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kes\AppData\Local\Microsoft\Windows\INetCache\Content.Word\clai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105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EBF90BE" wp14:editId="2620ACE8">
          <wp:simplePos x="0" y="0"/>
          <wp:positionH relativeFrom="column">
            <wp:posOffset>689610</wp:posOffset>
          </wp:positionH>
          <wp:positionV relativeFrom="paragraph">
            <wp:posOffset>6464935</wp:posOffset>
          </wp:positionV>
          <wp:extent cx="1522730" cy="576580"/>
          <wp:effectExtent l="19050" t="0" r="1270" b="0"/>
          <wp:wrapNone/>
          <wp:docPr id="5" name="Obrázek 5" descr="C:\Users\kokes\AppData\Local\Microsoft\Windows\INetCache\Content.Word\cla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kes\AppData\Local\Microsoft\Windows\INetCache\Content.Word\clai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2E2A2E" w14:textId="47768090" w:rsidR="00404937" w:rsidRPr="00C53B32" w:rsidRDefault="00C53B32" w:rsidP="00C53B32">
    <w:pPr>
      <w:jc w:val="right"/>
      <w:rPr>
        <w:color w:val="808080" w:themeColor="background1" w:themeShade="80"/>
        <w:sz w:val="14"/>
        <w:szCs w:val="14"/>
      </w:rPr>
    </w:pPr>
    <w:r w:rsidRPr="00116E0E">
      <w:rPr>
        <w:color w:val="808080" w:themeColor="background1" w:themeShade="80"/>
        <w:sz w:val="14"/>
        <w:szCs w:val="14"/>
      </w:rPr>
      <w:t xml:space="preserve">DNS a.s., Na Strži </w:t>
    </w:r>
    <w:r>
      <w:rPr>
        <w:color w:val="808080" w:themeColor="background1" w:themeShade="80"/>
        <w:sz w:val="14"/>
        <w:szCs w:val="14"/>
      </w:rPr>
      <w:t>65/1702, 140 00 Praha 4 – Nusle</w:t>
    </w:r>
    <w:r>
      <w:rPr>
        <w:color w:val="808080" w:themeColor="background1" w:themeShade="80"/>
        <w:sz w:val="14"/>
        <w:szCs w:val="14"/>
      </w:rPr>
      <w:br/>
    </w:r>
    <w:r w:rsidRPr="00116E0E">
      <w:rPr>
        <w:color w:val="808080" w:themeColor="background1" w:themeShade="80"/>
        <w:sz w:val="14"/>
        <w:szCs w:val="14"/>
      </w:rPr>
      <w:t xml:space="preserve">T: +420 </w:t>
    </w:r>
    <w:r w:rsidR="00112C43">
      <w:rPr>
        <w:color w:val="808080" w:themeColor="background1" w:themeShade="80"/>
        <w:sz w:val="14"/>
        <w:szCs w:val="14"/>
      </w:rPr>
      <w:t>296</w:t>
    </w:r>
    <w:r w:rsidRPr="00116E0E">
      <w:rPr>
        <w:color w:val="808080" w:themeColor="background1" w:themeShade="80"/>
        <w:sz w:val="14"/>
        <w:szCs w:val="14"/>
      </w:rPr>
      <w:t xml:space="preserve"> </w:t>
    </w:r>
    <w:r w:rsidR="00112C43">
      <w:rPr>
        <w:color w:val="808080" w:themeColor="background1" w:themeShade="80"/>
        <w:sz w:val="14"/>
        <w:szCs w:val="14"/>
      </w:rPr>
      <w:t>377</w:t>
    </w:r>
    <w:r w:rsidRPr="00116E0E">
      <w:rPr>
        <w:color w:val="808080" w:themeColor="background1" w:themeShade="80"/>
        <w:sz w:val="14"/>
        <w:szCs w:val="14"/>
      </w:rPr>
      <w:t xml:space="preserve"> </w:t>
    </w:r>
    <w:r w:rsidR="00112C43">
      <w:rPr>
        <w:color w:val="808080" w:themeColor="background1" w:themeShade="80"/>
        <w:sz w:val="14"/>
        <w:szCs w:val="14"/>
      </w:rPr>
      <w:t>400</w:t>
    </w:r>
    <w:r w:rsidRPr="00116E0E">
      <w:rPr>
        <w:color w:val="808080" w:themeColor="background1" w:themeShade="80"/>
        <w:sz w:val="14"/>
        <w:szCs w:val="14"/>
      </w:rPr>
      <w:t xml:space="preserve">   |   E: </w:t>
    </w:r>
    <w:proofErr w:type="gramStart"/>
    <w:r w:rsidR="00112C43">
      <w:rPr>
        <w:color w:val="808080" w:themeColor="background1" w:themeShade="80"/>
        <w:sz w:val="14"/>
        <w:szCs w:val="14"/>
      </w:rPr>
      <w:t>dns</w:t>
    </w:r>
    <w:r w:rsidRPr="00116E0E">
      <w:rPr>
        <w:color w:val="808080" w:themeColor="background1" w:themeShade="80"/>
        <w:sz w:val="14"/>
        <w:szCs w:val="14"/>
      </w:rPr>
      <w:t>@dns.cz  |</w:t>
    </w:r>
    <w:proofErr w:type="gramEnd"/>
    <w:r w:rsidRPr="00116E0E">
      <w:rPr>
        <w:color w:val="808080" w:themeColor="background1" w:themeShade="80"/>
        <w:sz w:val="14"/>
        <w:szCs w:val="14"/>
      </w:rPr>
      <w:t xml:space="preserve">   www.dns.cz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34B7" w14:textId="77777777" w:rsidR="005A1CB6" w:rsidRDefault="005A1CB6" w:rsidP="000D5F70">
      <w:r>
        <w:separator/>
      </w:r>
    </w:p>
  </w:footnote>
  <w:footnote w:type="continuationSeparator" w:id="0">
    <w:p w14:paraId="1E52E633" w14:textId="77777777" w:rsidR="005A1CB6" w:rsidRDefault="005A1CB6" w:rsidP="000D5F70">
      <w:r>
        <w:continuationSeparator/>
      </w:r>
    </w:p>
  </w:footnote>
  <w:footnote w:type="continuationNotice" w:id="1">
    <w:p w14:paraId="18256F55" w14:textId="77777777" w:rsidR="005A1CB6" w:rsidRDefault="005A1C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737"/>
    <w:multiLevelType w:val="hybridMultilevel"/>
    <w:tmpl w:val="3370A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1211"/>
    <w:multiLevelType w:val="hybridMultilevel"/>
    <w:tmpl w:val="DF9AD0AE"/>
    <w:lvl w:ilvl="0" w:tplc="17DCB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7DCBE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67F03"/>
    <w:multiLevelType w:val="hybridMultilevel"/>
    <w:tmpl w:val="B01EF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235"/>
    <w:multiLevelType w:val="hybridMultilevel"/>
    <w:tmpl w:val="9770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D7AB5"/>
    <w:multiLevelType w:val="hybridMultilevel"/>
    <w:tmpl w:val="DDB40314"/>
    <w:lvl w:ilvl="0" w:tplc="2F646688">
      <w:numFmt w:val="bullet"/>
      <w:lvlText w:val="•"/>
      <w:lvlJc w:val="left"/>
      <w:pPr>
        <w:ind w:left="1070" w:hanging="710"/>
      </w:pPr>
      <w:rPr>
        <w:rFonts w:ascii="Arial Nova" w:eastAsiaTheme="minorHAnsi" w:hAnsi="Arial Nov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7FA2"/>
    <w:multiLevelType w:val="hybridMultilevel"/>
    <w:tmpl w:val="8D6E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51B0"/>
    <w:multiLevelType w:val="hybridMultilevel"/>
    <w:tmpl w:val="482AE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0D11"/>
    <w:multiLevelType w:val="hybridMultilevel"/>
    <w:tmpl w:val="28325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40457"/>
    <w:multiLevelType w:val="hybridMultilevel"/>
    <w:tmpl w:val="F4748B36"/>
    <w:lvl w:ilvl="0" w:tplc="17DCB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7DCBE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61D20"/>
    <w:multiLevelType w:val="hybridMultilevel"/>
    <w:tmpl w:val="10E2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234035">
    <w:abstractNumId w:val="8"/>
  </w:num>
  <w:num w:numId="2" w16cid:durableId="2050642366">
    <w:abstractNumId w:val="5"/>
  </w:num>
  <w:num w:numId="3" w16cid:durableId="915701321">
    <w:abstractNumId w:val="1"/>
  </w:num>
  <w:num w:numId="4" w16cid:durableId="1187400752">
    <w:abstractNumId w:val="3"/>
  </w:num>
  <w:num w:numId="5" w16cid:durableId="782190464">
    <w:abstractNumId w:val="7"/>
  </w:num>
  <w:num w:numId="6" w16cid:durableId="2026206113">
    <w:abstractNumId w:val="6"/>
  </w:num>
  <w:num w:numId="7" w16cid:durableId="2110587496">
    <w:abstractNumId w:val="9"/>
  </w:num>
  <w:num w:numId="8" w16cid:durableId="1360816742">
    <w:abstractNumId w:val="4"/>
  </w:num>
  <w:num w:numId="9" w16cid:durableId="683283360">
    <w:abstractNumId w:val="2"/>
  </w:num>
  <w:num w:numId="10" w16cid:durableId="27016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37"/>
    <w:rsid w:val="000131FC"/>
    <w:rsid w:val="00041195"/>
    <w:rsid w:val="00055704"/>
    <w:rsid w:val="000903BE"/>
    <w:rsid w:val="00096151"/>
    <w:rsid w:val="000D5F70"/>
    <w:rsid w:val="000E2744"/>
    <w:rsid w:val="00112C43"/>
    <w:rsid w:val="00116E0E"/>
    <w:rsid w:val="001357AB"/>
    <w:rsid w:val="001C4640"/>
    <w:rsid w:val="0021006C"/>
    <w:rsid w:val="00211385"/>
    <w:rsid w:val="00243514"/>
    <w:rsid w:val="0024716B"/>
    <w:rsid w:val="002C4990"/>
    <w:rsid w:val="003D37AE"/>
    <w:rsid w:val="003F5C52"/>
    <w:rsid w:val="00404937"/>
    <w:rsid w:val="0046766F"/>
    <w:rsid w:val="00482C56"/>
    <w:rsid w:val="004C6837"/>
    <w:rsid w:val="004D4F58"/>
    <w:rsid w:val="00515C05"/>
    <w:rsid w:val="00535B62"/>
    <w:rsid w:val="005920E4"/>
    <w:rsid w:val="005A1CB6"/>
    <w:rsid w:val="005D6F2C"/>
    <w:rsid w:val="00604CB5"/>
    <w:rsid w:val="00615B18"/>
    <w:rsid w:val="0064030B"/>
    <w:rsid w:val="006C0E49"/>
    <w:rsid w:val="006C242B"/>
    <w:rsid w:val="006C6657"/>
    <w:rsid w:val="006E19B6"/>
    <w:rsid w:val="00711052"/>
    <w:rsid w:val="00715705"/>
    <w:rsid w:val="007B015A"/>
    <w:rsid w:val="007C14E1"/>
    <w:rsid w:val="007D53C7"/>
    <w:rsid w:val="007E4F76"/>
    <w:rsid w:val="00812CCD"/>
    <w:rsid w:val="00834598"/>
    <w:rsid w:val="00834A6F"/>
    <w:rsid w:val="00856CFE"/>
    <w:rsid w:val="0085798A"/>
    <w:rsid w:val="00875A0E"/>
    <w:rsid w:val="0089112F"/>
    <w:rsid w:val="008A3443"/>
    <w:rsid w:val="008B26F3"/>
    <w:rsid w:val="008D7944"/>
    <w:rsid w:val="00940AAC"/>
    <w:rsid w:val="00956982"/>
    <w:rsid w:val="00981AD3"/>
    <w:rsid w:val="009C18F4"/>
    <w:rsid w:val="009D06E1"/>
    <w:rsid w:val="009D4AFC"/>
    <w:rsid w:val="00A6471C"/>
    <w:rsid w:val="00A923BE"/>
    <w:rsid w:val="00AA28ED"/>
    <w:rsid w:val="00AB36B8"/>
    <w:rsid w:val="00B26BCE"/>
    <w:rsid w:val="00B27794"/>
    <w:rsid w:val="00B4673B"/>
    <w:rsid w:val="00B6030D"/>
    <w:rsid w:val="00B60C30"/>
    <w:rsid w:val="00BC563C"/>
    <w:rsid w:val="00C00920"/>
    <w:rsid w:val="00C53B32"/>
    <w:rsid w:val="00CB5C19"/>
    <w:rsid w:val="00CD20E9"/>
    <w:rsid w:val="00CD602C"/>
    <w:rsid w:val="00CF40A0"/>
    <w:rsid w:val="00D11486"/>
    <w:rsid w:val="00D13186"/>
    <w:rsid w:val="00D42B07"/>
    <w:rsid w:val="00D578BD"/>
    <w:rsid w:val="00D93C4B"/>
    <w:rsid w:val="00DC3DA5"/>
    <w:rsid w:val="00DD298F"/>
    <w:rsid w:val="00E11D54"/>
    <w:rsid w:val="00E54950"/>
    <w:rsid w:val="00E55039"/>
    <w:rsid w:val="00E71218"/>
    <w:rsid w:val="00E724D1"/>
    <w:rsid w:val="00EB05EC"/>
    <w:rsid w:val="00EB30B4"/>
    <w:rsid w:val="00EC0083"/>
    <w:rsid w:val="00EF1611"/>
    <w:rsid w:val="00EF2930"/>
    <w:rsid w:val="00EF7177"/>
    <w:rsid w:val="00F700CD"/>
    <w:rsid w:val="00F90185"/>
    <w:rsid w:val="00FA1861"/>
    <w:rsid w:val="00FA6A40"/>
    <w:rsid w:val="00FD0E6D"/>
    <w:rsid w:val="00FE7E31"/>
    <w:rsid w:val="00FF6405"/>
    <w:rsid w:val="1EAFDC49"/>
    <w:rsid w:val="6BC67959"/>
    <w:rsid w:val="7A178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002BD"/>
  <w15:docId w15:val="{94102110-05AB-904A-ACC1-0F224E9A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text"/>
    <w:qFormat/>
    <w:rsid w:val="000D5F70"/>
    <w:rPr>
      <w:rFonts w:ascii="Arial" w:hAnsi="Arial" w:cs="Arial"/>
      <w:sz w:val="20"/>
      <w:szCs w:val="20"/>
    </w:rPr>
  </w:style>
  <w:style w:type="paragraph" w:styleId="Nadpis1">
    <w:name w:val="heading 1"/>
    <w:aliases w:val="podnadpis"/>
    <w:basedOn w:val="Normln"/>
    <w:next w:val="Normln"/>
    <w:link w:val="Nadpis1Char"/>
    <w:uiPriority w:val="9"/>
    <w:qFormat/>
    <w:rsid w:val="00CB5C19"/>
    <w:pPr>
      <w:keepNext/>
      <w:keepLines/>
      <w:spacing w:after="0" w:line="240" w:lineRule="auto"/>
      <w:outlineLvl w:val="0"/>
    </w:pPr>
    <w:rPr>
      <w:rFonts w:eastAsiaTheme="majorEastAsia"/>
      <w:b/>
      <w:bCs/>
      <w:color w:val="00B0F0"/>
      <w:sz w:val="28"/>
      <w:szCs w:val="22"/>
    </w:rPr>
  </w:style>
  <w:style w:type="paragraph" w:styleId="Nadpis2">
    <w:name w:val="heading 2"/>
    <w:aliases w:val="Nadpis 28b"/>
    <w:basedOn w:val="Nadpis1"/>
    <w:next w:val="Normln"/>
    <w:link w:val="Nadpis2Char"/>
    <w:uiPriority w:val="9"/>
    <w:unhideWhenUsed/>
    <w:qFormat/>
    <w:rsid w:val="006C242B"/>
    <w:pPr>
      <w:outlineLvl w:val="1"/>
    </w:pPr>
    <w:rPr>
      <w:rFonts w:ascii="Arial Black" w:hAnsi="Arial Black"/>
      <w:color w:val="000000" w:themeColor="text1"/>
      <w:sz w:val="56"/>
      <w:szCs w:val="28"/>
    </w:rPr>
  </w:style>
  <w:style w:type="paragraph" w:styleId="Nadpis3">
    <w:name w:val="heading 3"/>
    <w:aliases w:val="Nadpis 24b"/>
    <w:basedOn w:val="Nadpis2"/>
    <w:next w:val="Normln"/>
    <w:link w:val="Nadpis3Char"/>
    <w:uiPriority w:val="9"/>
    <w:unhideWhenUsed/>
    <w:qFormat/>
    <w:rsid w:val="006C242B"/>
    <w:pPr>
      <w:outlineLvl w:val="2"/>
    </w:pPr>
    <w:rPr>
      <w:sz w:val="48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937"/>
  </w:style>
  <w:style w:type="paragraph" w:styleId="Zpat">
    <w:name w:val="footer"/>
    <w:basedOn w:val="Normln"/>
    <w:link w:val="ZpatChar"/>
    <w:uiPriority w:val="99"/>
    <w:unhideWhenUsed/>
    <w:rsid w:val="0040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937"/>
  </w:style>
  <w:style w:type="paragraph" w:styleId="Textbubliny">
    <w:name w:val="Balloon Text"/>
    <w:basedOn w:val="Normln"/>
    <w:link w:val="TextbublinyChar"/>
    <w:uiPriority w:val="99"/>
    <w:semiHidden/>
    <w:unhideWhenUsed/>
    <w:rsid w:val="0040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9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4937"/>
    <w:rPr>
      <w:color w:val="0000FF" w:themeColor="hyperlink"/>
      <w:u w:val="single"/>
    </w:rPr>
  </w:style>
  <w:style w:type="character" w:customStyle="1" w:styleId="Nadpis1Char">
    <w:name w:val="Nadpis 1 Char"/>
    <w:aliases w:val="podnadpis Char"/>
    <w:basedOn w:val="Standardnpsmoodstavce"/>
    <w:link w:val="Nadpis1"/>
    <w:uiPriority w:val="9"/>
    <w:rsid w:val="00CB5C19"/>
    <w:rPr>
      <w:rFonts w:ascii="Arial" w:eastAsiaTheme="majorEastAsia" w:hAnsi="Arial" w:cs="Arial"/>
      <w:b/>
      <w:bCs/>
      <w:color w:val="00B0F0"/>
      <w:sz w:val="28"/>
    </w:rPr>
  </w:style>
  <w:style w:type="paragraph" w:styleId="Bezmezer">
    <w:name w:val="No Spacing"/>
    <w:uiPriority w:val="1"/>
    <w:qFormat/>
    <w:rsid w:val="000D5F7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adpis2Char">
    <w:name w:val="Nadpis 2 Char"/>
    <w:aliases w:val="Nadpis 28b Char"/>
    <w:basedOn w:val="Standardnpsmoodstavce"/>
    <w:link w:val="Nadpis2"/>
    <w:uiPriority w:val="9"/>
    <w:rsid w:val="006C242B"/>
    <w:rPr>
      <w:rFonts w:ascii="Arial Black" w:eastAsiaTheme="majorEastAsia" w:hAnsi="Arial Black" w:cs="Arial"/>
      <w:b/>
      <w:bCs/>
      <w:color w:val="000000" w:themeColor="text1"/>
      <w:sz w:val="56"/>
      <w:szCs w:val="28"/>
    </w:rPr>
  </w:style>
  <w:style w:type="character" w:customStyle="1" w:styleId="Nadpis3Char">
    <w:name w:val="Nadpis 3 Char"/>
    <w:aliases w:val="Nadpis 24b Char"/>
    <w:basedOn w:val="Standardnpsmoodstavce"/>
    <w:link w:val="Nadpis3"/>
    <w:uiPriority w:val="9"/>
    <w:rsid w:val="006C242B"/>
    <w:rPr>
      <w:rFonts w:ascii="Arial Black" w:eastAsiaTheme="majorEastAsia" w:hAnsi="Arial Black" w:cs="Arial"/>
      <w:b/>
      <w:bCs/>
      <w:color w:val="000000" w:themeColor="text1"/>
      <w:sz w:val="48"/>
      <w:szCs w:val="36"/>
    </w:rPr>
  </w:style>
  <w:style w:type="character" w:styleId="Zdraznnjemn">
    <w:name w:val="Subtle Emphasis"/>
    <w:basedOn w:val="Standardnpsmoodstavce"/>
    <w:uiPriority w:val="99"/>
    <w:unhideWhenUsed/>
    <w:rsid w:val="00404937"/>
    <w:rPr>
      <w:color w:val="0000FF" w:themeColor="hyperlink"/>
      <w:u w:val="single"/>
    </w:rPr>
  </w:style>
  <w:style w:type="character" w:styleId="Zdraznn">
    <w:name w:val="Emphasis"/>
    <w:uiPriority w:val="20"/>
    <w:qFormat/>
    <w:rsid w:val="00EC0083"/>
    <w:rPr>
      <w:b/>
      <w:color w:val="auto"/>
    </w:rPr>
  </w:style>
  <w:style w:type="paragraph" w:styleId="Nzev">
    <w:name w:val="Title"/>
    <w:basedOn w:val="Nadpis1"/>
    <w:next w:val="Normln"/>
    <w:link w:val="NzevChar"/>
    <w:uiPriority w:val="10"/>
    <w:rsid w:val="000903BE"/>
  </w:style>
  <w:style w:type="character" w:customStyle="1" w:styleId="NzevChar">
    <w:name w:val="Název Char"/>
    <w:basedOn w:val="Standardnpsmoodstavce"/>
    <w:link w:val="Nzev"/>
    <w:uiPriority w:val="10"/>
    <w:rsid w:val="000903BE"/>
    <w:rPr>
      <w:rFonts w:ascii="Arial" w:eastAsiaTheme="majorEastAsia" w:hAnsi="Arial" w:cs="Arial"/>
      <w:b/>
      <w:bCs/>
      <w:color w:val="000000" w:themeColor="text1"/>
    </w:rPr>
  </w:style>
  <w:style w:type="paragraph" w:styleId="Podnadpis">
    <w:name w:val="Subtitle"/>
    <w:basedOn w:val="Normln"/>
    <w:next w:val="Normln"/>
    <w:link w:val="PodnadpisChar"/>
    <w:uiPriority w:val="11"/>
    <w:rsid w:val="000903BE"/>
    <w:rPr>
      <w:i/>
    </w:rPr>
  </w:style>
  <w:style w:type="character" w:customStyle="1" w:styleId="PodnadpisChar">
    <w:name w:val="Podnadpis Char"/>
    <w:basedOn w:val="Standardnpsmoodstavce"/>
    <w:link w:val="Podnadpis"/>
    <w:uiPriority w:val="11"/>
    <w:rsid w:val="000903BE"/>
    <w:rPr>
      <w:rFonts w:ascii="Arial" w:hAnsi="Arial" w:cs="Arial"/>
      <w:i/>
      <w:sz w:val="20"/>
      <w:szCs w:val="20"/>
    </w:rPr>
  </w:style>
  <w:style w:type="paragraph" w:customStyle="1" w:styleId="paticka1">
    <w:name w:val="paticka1"/>
    <w:basedOn w:val="Normln"/>
    <w:link w:val="paticka1Char"/>
    <w:qFormat/>
    <w:rsid w:val="00E54950"/>
    <w:rPr>
      <w:sz w:val="14"/>
      <w:szCs w:val="14"/>
    </w:rPr>
  </w:style>
  <w:style w:type="character" w:customStyle="1" w:styleId="paticka1Char">
    <w:name w:val="paticka1 Char"/>
    <w:basedOn w:val="Standardnpsmoodstavce"/>
    <w:link w:val="paticka1"/>
    <w:rsid w:val="00E54950"/>
    <w:rPr>
      <w:rFonts w:ascii="Arial" w:hAnsi="Arial" w:cs="Arial"/>
      <w:sz w:val="14"/>
      <w:szCs w:val="14"/>
    </w:rPr>
  </w:style>
  <w:style w:type="character" w:styleId="Odkazintenzivn">
    <w:name w:val="Intense Reference"/>
    <w:basedOn w:val="Standardnpsmoodstavce"/>
    <w:uiPriority w:val="32"/>
    <w:rsid w:val="00F90185"/>
    <w:rPr>
      <w:b/>
      <w:bCs/>
      <w:smallCaps/>
      <w:color w:val="4F81BD" w:themeColor="accent1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F90185"/>
    <w:pPr>
      <w:spacing w:before="200" w:after="1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9"/>
    <w:rsid w:val="00F90185"/>
    <w:rPr>
      <w:rFonts w:ascii="Arial" w:hAnsi="Arial" w:cs="Arial"/>
      <w:i/>
      <w:iCs/>
      <w:color w:val="595959" w:themeColor="text1" w:themeTint="A6"/>
      <w:sz w:val="20"/>
      <w:szCs w:val="20"/>
    </w:rPr>
  </w:style>
  <w:style w:type="paragraph" w:styleId="Odstavecseseznamem">
    <w:name w:val="List Paragraph"/>
    <w:aliases w:val="Jemný text / pod čarou"/>
    <w:basedOn w:val="Normln"/>
    <w:uiPriority w:val="34"/>
    <w:qFormat/>
    <w:rsid w:val="0024716B"/>
    <w:pPr>
      <w:spacing w:line="240" w:lineRule="auto"/>
      <w:contextualSpacing/>
    </w:pPr>
    <w:rPr>
      <w:color w:val="BFBFBF" w:themeColor="background1" w:themeShade="BF"/>
      <w:sz w:val="1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npsmoodstavce"/>
    <w:rsid w:val="00211385"/>
  </w:style>
  <w:style w:type="character" w:customStyle="1" w:styleId="scxw222848786">
    <w:name w:val="scxw222848786"/>
    <w:basedOn w:val="Standardnpsmoodstavce"/>
    <w:rsid w:val="00211385"/>
  </w:style>
  <w:style w:type="character" w:customStyle="1" w:styleId="eop">
    <w:name w:val="eop"/>
    <w:basedOn w:val="Standardnpsmoodstavce"/>
    <w:rsid w:val="0021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ns.cz/obchodni-podmink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2d62a-280d-4d1d-bb14-0ae166666415" xsi:nil="true"/>
    <lcf76f155ced4ddcb4097134ff3c332f xmlns="ac1df1ff-bd23-4fe9-a819-2f52d8a9e7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73E3554F0C442A9015461909A137E" ma:contentTypeVersion="16" ma:contentTypeDescription="Vytvoří nový dokument" ma:contentTypeScope="" ma:versionID="10a76236f06f49b3beba85075985b0dc">
  <xsd:schema xmlns:xsd="http://www.w3.org/2001/XMLSchema" xmlns:xs="http://www.w3.org/2001/XMLSchema" xmlns:p="http://schemas.microsoft.com/office/2006/metadata/properties" xmlns:ns2="ac1df1ff-bd23-4fe9-a819-2f52d8a9e7e2" xmlns:ns3="b422d62a-280d-4d1d-bb14-0ae166666415" targetNamespace="http://schemas.microsoft.com/office/2006/metadata/properties" ma:root="true" ma:fieldsID="8b64e104961d873380e5aa09ff055319" ns2:_="" ns3:_="">
    <xsd:import namespace="ac1df1ff-bd23-4fe9-a819-2f52d8a9e7e2"/>
    <xsd:import namespace="b422d62a-280d-4d1d-bb14-0ae166666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f1ff-bd23-4fe9-a819-2f52d8a9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cb12ef5-77cf-4b7b-8a59-0a1068925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d62a-280d-4d1d-bb14-0ae1666664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4e69-100b-4532-9cd7-af25198f6ec6}" ma:internalName="TaxCatchAll" ma:showField="CatchAllData" ma:web="b422d62a-280d-4d1d-bb14-0ae166666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512294-6ABE-423A-852E-EB4267A00F72}">
  <ds:schemaRefs>
    <ds:schemaRef ds:uri="http://schemas.microsoft.com/office/2006/metadata/properties"/>
    <ds:schemaRef ds:uri="http://schemas.microsoft.com/office/infopath/2007/PartnerControls"/>
    <ds:schemaRef ds:uri="9d98f450-f323-43f0-9fa4-7d7fdfca7446"/>
    <ds:schemaRef ds:uri="246c5013-edd7-4993-88a8-971820834da1"/>
  </ds:schemaRefs>
</ds:datastoreItem>
</file>

<file path=customXml/itemProps2.xml><?xml version="1.0" encoding="utf-8"?>
<ds:datastoreItem xmlns:ds="http://schemas.openxmlformats.org/officeDocument/2006/customXml" ds:itemID="{26920212-994F-41E9-A9D3-94C7CB20CEEF}"/>
</file>

<file path=customXml/itemProps3.xml><?xml version="1.0" encoding="utf-8"?>
<ds:datastoreItem xmlns:ds="http://schemas.openxmlformats.org/officeDocument/2006/customXml" ds:itemID="{0D75914F-CE2A-40E0-8F04-5764A4D03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AEA1E-2A01-084C-87AA-D6721D68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 pap DNS</vt:lpstr>
    </vt:vector>
  </TitlesOfParts>
  <Company/>
  <LinksUpToDate>false</LinksUpToDate>
  <CharactersWithSpaces>2698</CharactersWithSpaces>
  <SharedDoc>false</SharedDoc>
  <HLinks>
    <vt:vector size="6" baseType="variant"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https://www.dns.cz/obchodni-podminky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 pap DNS</dc:title>
  <dc:creator>dns</dc:creator>
  <cp:keywords>dns</cp:keywords>
  <cp:lastModifiedBy>Engler, Lukáš</cp:lastModifiedBy>
  <cp:revision>4</cp:revision>
  <dcterms:created xsi:type="dcterms:W3CDTF">2025-06-12T11:47:00Z</dcterms:created>
  <dcterms:modified xsi:type="dcterms:W3CDTF">2025-06-13T06:55:00Z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0x010100E8E73E3554F0C442A9015461909A137E</vt:lpwstr>
  </property>
  <property fmtid="{D5CDD505-2E9C-101B-9397-08002B2CF9AE}" pid="3" name="MediaServiceImageTags">
    <vt:lpwstr/>
  </property>
</Properties>
</file>