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F185A" w14:textId="3D96F830" w:rsidR="00A923BE" w:rsidRPr="00A923BE" w:rsidRDefault="00211385" w:rsidP="006E19B6">
      <w:pPr>
        <w:rPr>
          <w:color w:val="00B0F0"/>
        </w:rPr>
      </w:pPr>
      <w:r w:rsidRPr="00535B62">
        <w:rPr>
          <w:rStyle w:val="normaltextrun"/>
          <w:rFonts w:ascii="Arial Nova" w:hAnsi="Arial Nova"/>
          <w:color w:val="262626" w:themeColor="text1" w:themeTint="D9"/>
          <w:sz w:val="40"/>
          <w:szCs w:val="40"/>
          <w:shd w:val="clear" w:color="auto" w:fill="FFFFFF"/>
        </w:rPr>
        <w:t>Nabídka společnosti DNS a.s.</w:t>
      </w:r>
      <w:r w:rsidR="009D06E1" w:rsidRPr="00535B6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br/>
      </w:r>
      <w:r w:rsidRPr="00535B6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t>Služba „</w:t>
      </w:r>
      <w:r w:rsidR="00EF2930" w:rsidRPr="00EF2930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t>NIS2 Healthcheck</w:t>
      </w:r>
      <w:r w:rsidRPr="00535B62">
        <w:rPr>
          <w:rStyle w:val="normaltextrun"/>
          <w:rFonts w:ascii="Arial Nova" w:hAnsi="Arial Nova"/>
          <w:b/>
          <w:bCs/>
          <w:color w:val="262626" w:themeColor="text1" w:themeTint="D9"/>
          <w:sz w:val="40"/>
          <w:szCs w:val="40"/>
          <w:shd w:val="clear" w:color="auto" w:fill="FFFFFF"/>
        </w:rPr>
        <w:t>“</w:t>
      </w:r>
      <w:r w:rsidRPr="009D06E1">
        <w:rPr>
          <w:rFonts w:ascii="Arial Nova" w:hAnsi="Arial Nova"/>
          <w:b/>
          <w:color w:val="262626" w:themeColor="text1" w:themeTint="D9"/>
        </w:rPr>
        <w:t xml:space="preserve"> </w:t>
      </w:r>
      <w:r w:rsidR="00A923BE" w:rsidRPr="00FF6405">
        <w:rPr>
          <w:rFonts w:ascii="Arial Nova" w:hAnsi="Arial Nova"/>
          <w:b/>
          <w:color w:val="262626" w:themeColor="text1" w:themeTint="D9"/>
        </w:rPr>
        <w:br/>
      </w:r>
      <w:r w:rsidR="00FF6405">
        <w:rPr>
          <w:rFonts w:ascii="Arial Nova" w:hAnsi="Arial Nova"/>
          <w:b/>
          <w:bCs/>
          <w:color w:val="00B0F0"/>
          <w:sz w:val="28"/>
          <w:szCs w:val="28"/>
        </w:rPr>
        <w:br/>
      </w:r>
      <w:r w:rsidR="00A923BE" w:rsidRPr="00A923BE">
        <w:rPr>
          <w:rFonts w:ascii="Arial Nova" w:hAnsi="Arial Nova"/>
          <w:b/>
          <w:bCs/>
          <w:color w:val="00B0F0"/>
          <w:sz w:val="28"/>
          <w:szCs w:val="28"/>
        </w:rPr>
        <w:t xml:space="preserve">Nabídka společnosti DNS a.s. na službu </w:t>
      </w:r>
      <w:r w:rsidR="00EF2930" w:rsidRPr="00EF2930">
        <w:rPr>
          <w:rFonts w:ascii="Arial Nova" w:hAnsi="Arial Nova"/>
          <w:b/>
          <w:bCs/>
          <w:color w:val="00B0F0"/>
          <w:sz w:val="28"/>
          <w:szCs w:val="28"/>
        </w:rPr>
        <w:t>NIS2 Healthcheck</w:t>
      </w:r>
    </w:p>
    <w:p w14:paraId="6CFC3A89" w14:textId="4EA16271" w:rsidR="006E19B6" w:rsidRDefault="00FF6405" w:rsidP="006E19B6">
      <w:pPr>
        <w:rPr>
          <w:rFonts w:ascii="Arial Nova" w:hAnsi="Arial Nova" w:cstheme="minorHAnsi"/>
          <w:b/>
          <w:color w:val="262626" w:themeColor="text1" w:themeTint="D9"/>
        </w:rPr>
      </w:pPr>
      <w:r>
        <w:rPr>
          <w:color w:val="262626" w:themeColor="text1" w:themeTint="D9"/>
        </w:rPr>
        <w:br/>
      </w:r>
      <w:r w:rsidR="00940AAC" w:rsidRPr="008D7944">
        <w:rPr>
          <w:rFonts w:ascii="Arial Nova" w:hAnsi="Arial Nova" w:cstheme="minorHAnsi"/>
          <w:b/>
          <w:color w:val="000000" w:themeColor="text1"/>
        </w:rPr>
        <w:t>Popis služb</w:t>
      </w:r>
      <w:r w:rsidR="006E19B6">
        <w:rPr>
          <w:rFonts w:ascii="Arial Nova" w:hAnsi="Arial Nova" w:cstheme="minorHAnsi"/>
          <w:b/>
          <w:color w:val="000000" w:themeColor="text1"/>
        </w:rPr>
        <w:t>y</w:t>
      </w:r>
    </w:p>
    <w:p w14:paraId="4AC8EF9A" w14:textId="6A56A289" w:rsidR="00EF2930" w:rsidRPr="00EF2930" w:rsidRDefault="00EF2930" w:rsidP="00EF2930">
      <w:pPr>
        <w:rPr>
          <w:rFonts w:ascii="Arial Nova" w:hAnsi="Arial Nova" w:cstheme="minorHAnsi"/>
          <w:color w:val="262626" w:themeColor="text1" w:themeTint="D9"/>
        </w:rPr>
      </w:pPr>
      <w:r w:rsidRPr="00EF2930">
        <w:rPr>
          <w:rFonts w:ascii="Arial Nova" w:hAnsi="Arial Nova" w:cstheme="minorHAnsi"/>
          <w:color w:val="262626" w:themeColor="text1" w:themeTint="D9"/>
        </w:rPr>
        <w:t>Základní bezpečnost</w:t>
      </w:r>
      <w:r w:rsidR="004B2DBF">
        <w:rPr>
          <w:rFonts w:ascii="Arial Nova" w:hAnsi="Arial Nova" w:cstheme="minorHAnsi"/>
          <w:color w:val="262626" w:themeColor="text1" w:themeTint="D9"/>
        </w:rPr>
        <w:t>n</w:t>
      </w:r>
      <w:r w:rsidRPr="00EF2930">
        <w:rPr>
          <w:rFonts w:ascii="Arial Nova" w:hAnsi="Arial Nova" w:cstheme="minorHAnsi"/>
          <w:color w:val="262626" w:themeColor="text1" w:themeTint="D9"/>
        </w:rPr>
        <w:t>í služba – tzv. asses</w:t>
      </w:r>
      <w:r>
        <w:rPr>
          <w:rFonts w:ascii="Arial Nova" w:hAnsi="Arial Nova" w:cstheme="minorHAnsi"/>
          <w:color w:val="262626" w:themeColor="text1" w:themeTint="D9"/>
        </w:rPr>
        <w:t>s</w:t>
      </w:r>
      <w:r w:rsidRPr="00EF2930">
        <w:rPr>
          <w:rFonts w:ascii="Arial Nova" w:hAnsi="Arial Nova" w:cstheme="minorHAnsi"/>
          <w:color w:val="262626" w:themeColor="text1" w:themeTint="D9"/>
        </w:rPr>
        <w:t>ment vašeho prostředí. Je vystavěna jako velmi rychlá, efektivní a levná cesta, jak získat informaci, v jakém stavu máte bezpečnost, zda vás afektuje NIS2 a jaká je roadmapa navrhovaných kroků.</w:t>
      </w:r>
    </w:p>
    <w:p w14:paraId="199CBFE3" w14:textId="099842F5" w:rsidR="00EF2930" w:rsidRPr="00EF2930" w:rsidRDefault="00EF2930" w:rsidP="00EF2930">
      <w:pPr>
        <w:pStyle w:val="Odstavecseseznamem"/>
        <w:numPr>
          <w:ilvl w:val="0"/>
          <w:numId w:val="8"/>
        </w:numPr>
        <w:ind w:left="709" w:hanging="349"/>
        <w:rPr>
          <w:rFonts w:ascii="Arial Nova" w:hAnsi="Arial Nova" w:cstheme="minorHAnsi"/>
          <w:color w:val="262626" w:themeColor="text1" w:themeTint="D9"/>
          <w:sz w:val="20"/>
          <w:szCs w:val="24"/>
        </w:rPr>
      </w:pPr>
      <w:r w:rsidRPr="00EF2930">
        <w:rPr>
          <w:rFonts w:ascii="Arial Nova" w:hAnsi="Arial Nova" w:cstheme="minorHAnsi"/>
          <w:color w:val="262626" w:themeColor="text1" w:themeTint="D9"/>
          <w:sz w:val="20"/>
          <w:szCs w:val="24"/>
        </w:rPr>
        <w:t>Provedení osobní analýzy připravenosti na NIS2</w:t>
      </w:r>
    </w:p>
    <w:p w14:paraId="2D7A323F" w14:textId="6D850CAB" w:rsidR="00EF2930" w:rsidRPr="00EF2930" w:rsidRDefault="00EF2930" w:rsidP="00EF2930">
      <w:pPr>
        <w:pStyle w:val="Odstavecseseznamem"/>
        <w:numPr>
          <w:ilvl w:val="0"/>
          <w:numId w:val="8"/>
        </w:numPr>
        <w:ind w:left="709" w:hanging="349"/>
        <w:rPr>
          <w:rFonts w:ascii="Arial Nova" w:hAnsi="Arial Nova" w:cstheme="minorHAnsi"/>
          <w:color w:val="262626" w:themeColor="text1" w:themeTint="D9"/>
          <w:sz w:val="20"/>
          <w:szCs w:val="24"/>
        </w:rPr>
      </w:pPr>
      <w:r w:rsidRPr="00EF2930">
        <w:rPr>
          <w:rFonts w:ascii="Arial Nova" w:hAnsi="Arial Nova" w:cstheme="minorHAnsi"/>
          <w:color w:val="262626" w:themeColor="text1" w:themeTint="D9"/>
          <w:sz w:val="20"/>
          <w:szCs w:val="24"/>
        </w:rPr>
        <w:t>Analýza dokumentace, procesů, ICT a regulativních podmínek</w:t>
      </w:r>
    </w:p>
    <w:p w14:paraId="43E65901" w14:textId="75FDCB8A" w:rsidR="00EF2930" w:rsidRPr="00EF2930" w:rsidRDefault="00EF2930" w:rsidP="00EF2930">
      <w:pPr>
        <w:pStyle w:val="Odstavecseseznamem"/>
        <w:numPr>
          <w:ilvl w:val="0"/>
          <w:numId w:val="8"/>
        </w:numPr>
        <w:ind w:left="709" w:hanging="349"/>
        <w:rPr>
          <w:rFonts w:ascii="Arial Nova" w:hAnsi="Arial Nova" w:cstheme="minorHAnsi"/>
          <w:color w:val="262626" w:themeColor="text1" w:themeTint="D9"/>
          <w:sz w:val="20"/>
          <w:szCs w:val="24"/>
        </w:rPr>
      </w:pPr>
      <w:r w:rsidRPr="00EF2930">
        <w:rPr>
          <w:rFonts w:ascii="Arial Nova" w:hAnsi="Arial Nova" w:cstheme="minorHAnsi"/>
          <w:color w:val="262626" w:themeColor="text1" w:themeTint="D9"/>
          <w:sz w:val="20"/>
          <w:szCs w:val="24"/>
        </w:rPr>
        <w:t>Zpracování manažerského reportu a roadmapy dalšího postupu</w:t>
      </w:r>
    </w:p>
    <w:p w14:paraId="5DE0E848" w14:textId="7EE710D7" w:rsidR="00EF2930" w:rsidRPr="00EF2930" w:rsidRDefault="00EF2930" w:rsidP="00EF2930">
      <w:pPr>
        <w:pStyle w:val="Odstavecseseznamem"/>
        <w:numPr>
          <w:ilvl w:val="0"/>
          <w:numId w:val="8"/>
        </w:numPr>
        <w:ind w:left="709" w:hanging="349"/>
        <w:rPr>
          <w:rFonts w:ascii="Arial Nova" w:hAnsi="Arial Nova" w:cstheme="minorHAnsi"/>
          <w:color w:val="262626" w:themeColor="text1" w:themeTint="D9"/>
          <w:sz w:val="20"/>
          <w:szCs w:val="24"/>
        </w:rPr>
      </w:pPr>
      <w:r w:rsidRPr="00EF2930">
        <w:rPr>
          <w:rFonts w:ascii="Arial Nova" w:hAnsi="Arial Nova" w:cstheme="minorHAnsi"/>
          <w:color w:val="262626" w:themeColor="text1" w:themeTint="D9"/>
          <w:sz w:val="20"/>
          <w:szCs w:val="24"/>
        </w:rPr>
        <w:t>Osobní prezentace výsledků analýzy a diskuse na místě</w:t>
      </w:r>
    </w:p>
    <w:p w14:paraId="3A617E03" w14:textId="443B9958" w:rsidR="009D06E1" w:rsidRPr="009D06E1" w:rsidRDefault="009D06E1" w:rsidP="00EF2930">
      <w:pPr>
        <w:rPr>
          <w:rFonts w:ascii="Arial Nova" w:hAnsi="Arial Nova"/>
          <w:b/>
          <w:bCs/>
        </w:rPr>
      </w:pPr>
      <w:r>
        <w:rPr>
          <w:rFonts w:ascii="Arial Nova" w:hAnsi="Arial Nova"/>
        </w:rPr>
        <w:br/>
      </w:r>
      <w:r w:rsidR="00940AAC" w:rsidRPr="009D06E1">
        <w:rPr>
          <w:rFonts w:ascii="Arial Nova" w:hAnsi="Arial Nova"/>
          <w:b/>
          <w:bCs/>
        </w:rPr>
        <w:t xml:space="preserve">Prováděné </w:t>
      </w:r>
      <w:r w:rsidR="00F700CD">
        <w:rPr>
          <w:rFonts w:ascii="Arial Nova" w:hAnsi="Arial Nova"/>
          <w:b/>
          <w:bCs/>
        </w:rPr>
        <w:t>aktivity</w:t>
      </w:r>
    </w:p>
    <w:p w14:paraId="206D19C7" w14:textId="77777777" w:rsidR="00EF2930" w:rsidRPr="00EF2930" w:rsidRDefault="00EF2930" w:rsidP="00EF2930">
      <w:pPr>
        <w:rPr>
          <w:rFonts w:ascii="Arial Nova" w:hAnsi="Arial Nova"/>
          <w:color w:val="000000" w:themeColor="text1"/>
        </w:rPr>
      </w:pPr>
      <w:r w:rsidRPr="00EF2930">
        <w:rPr>
          <w:rFonts w:ascii="Arial Nova" w:hAnsi="Arial Nova"/>
          <w:color w:val="000000" w:themeColor="text1"/>
        </w:rPr>
        <w:t>Analýza je i přes svůj malý rozsah řízena standardizovanými procesy a zkušenými konzultanty dodržujícími metodiky využívanými u ISMS auditů v rámci realizace GAP analýz k novému zákonu o kybernetické bezpečnosti a NIS2.</w:t>
      </w:r>
    </w:p>
    <w:p w14:paraId="1482A88F" w14:textId="77777777" w:rsidR="00EF2930" w:rsidRPr="00EF2930" w:rsidRDefault="00EF2930" w:rsidP="00EF2930">
      <w:pPr>
        <w:rPr>
          <w:rFonts w:ascii="Arial Nova" w:hAnsi="Arial Nova"/>
          <w:color w:val="000000" w:themeColor="text1"/>
        </w:rPr>
      </w:pPr>
      <w:r w:rsidRPr="00EF2930">
        <w:rPr>
          <w:rFonts w:ascii="Arial Nova" w:hAnsi="Arial Nova"/>
          <w:color w:val="000000" w:themeColor="text1"/>
        </w:rPr>
        <w:t>Skládá se ze 3 základních etap:</w:t>
      </w:r>
    </w:p>
    <w:p w14:paraId="51655F45" w14:textId="77777777" w:rsidR="00EF2930" w:rsidRPr="00EF2930" w:rsidRDefault="00EF2930" w:rsidP="00EF2930">
      <w:pPr>
        <w:pStyle w:val="Odstavecseseznamem"/>
        <w:numPr>
          <w:ilvl w:val="0"/>
          <w:numId w:val="5"/>
        </w:numPr>
        <w:rPr>
          <w:rFonts w:ascii="Arial Nova" w:hAnsi="Arial Nova" w:cstheme="minorHAnsi"/>
          <w:b/>
          <w:bCs/>
          <w:color w:val="262626" w:themeColor="text1" w:themeTint="D9"/>
          <w:sz w:val="20"/>
          <w:szCs w:val="24"/>
        </w:rPr>
      </w:pPr>
      <w:r w:rsidRPr="00EF2930">
        <w:rPr>
          <w:rFonts w:ascii="Arial Nova" w:hAnsi="Arial Nova" w:cstheme="minorHAnsi"/>
          <w:b/>
          <w:bCs/>
          <w:color w:val="262626" w:themeColor="text1" w:themeTint="D9"/>
          <w:sz w:val="20"/>
          <w:szCs w:val="24"/>
        </w:rPr>
        <w:t>Osobní návštěva zákazníka</w:t>
      </w:r>
    </w:p>
    <w:p w14:paraId="47BBF30F" w14:textId="77777777" w:rsidR="00EF2930" w:rsidRDefault="00EF2930" w:rsidP="00EF2930">
      <w:pPr>
        <w:ind w:left="426"/>
        <w:rPr>
          <w:rFonts w:ascii="Arial Nova" w:hAnsi="Arial Nova" w:cstheme="minorHAnsi"/>
          <w:color w:val="262626" w:themeColor="text1" w:themeTint="D9"/>
        </w:rPr>
      </w:pPr>
      <w:r w:rsidRPr="00EF2930">
        <w:rPr>
          <w:rFonts w:ascii="Arial Nova" w:hAnsi="Arial Nova" w:cstheme="minorHAnsi"/>
          <w:color w:val="262626" w:themeColor="text1" w:themeTint="D9"/>
        </w:rPr>
        <w:t>Analýza na místě u zákazníka se skládá z obecného pohovoru a naplnění checklistů pro oblasti Řídící dokumentace, Procesní řízení, Řízení dodavatelů, Ochrana osobních údajů, Fyzická ochrana, ICT, HR</w:t>
      </w:r>
      <w:r>
        <w:rPr>
          <w:rFonts w:ascii="Arial Nova" w:hAnsi="Arial Nova" w:cstheme="minorHAnsi"/>
          <w:color w:val="262626" w:themeColor="text1" w:themeTint="D9"/>
        </w:rPr>
        <w:br/>
      </w:r>
      <w:r w:rsidRPr="00EF2930">
        <w:rPr>
          <w:rFonts w:ascii="Arial Nova" w:hAnsi="Arial Nova" w:cstheme="minorHAnsi"/>
          <w:color w:val="262626" w:themeColor="text1" w:themeTint="D9"/>
        </w:rPr>
        <w:t>a</w:t>
      </w:r>
      <w:r>
        <w:rPr>
          <w:rFonts w:ascii="Arial Nova" w:hAnsi="Arial Nova" w:cstheme="minorHAnsi"/>
          <w:color w:val="262626" w:themeColor="text1" w:themeTint="D9"/>
        </w:rPr>
        <w:t xml:space="preserve"> </w:t>
      </w:r>
      <w:r w:rsidRPr="00EF2930">
        <w:rPr>
          <w:rFonts w:ascii="Arial Nova" w:hAnsi="Arial Nova" w:cstheme="minorHAnsi"/>
          <w:color w:val="262626" w:themeColor="text1" w:themeTint="D9"/>
        </w:rPr>
        <w:t>Vzdělávání.</w:t>
      </w:r>
    </w:p>
    <w:p w14:paraId="61F7985E" w14:textId="13FC0E44" w:rsidR="00EF2930" w:rsidRPr="00EF2930" w:rsidRDefault="00EF2930" w:rsidP="00EF2930">
      <w:pPr>
        <w:pStyle w:val="Odstavecseseznamem"/>
        <w:numPr>
          <w:ilvl w:val="0"/>
          <w:numId w:val="5"/>
        </w:numPr>
        <w:rPr>
          <w:rFonts w:ascii="Arial Nova" w:hAnsi="Arial Nova" w:cstheme="minorHAnsi"/>
          <w:b/>
          <w:bCs/>
          <w:color w:val="262626" w:themeColor="text1" w:themeTint="D9"/>
          <w:sz w:val="20"/>
          <w:szCs w:val="24"/>
        </w:rPr>
      </w:pPr>
      <w:r w:rsidRPr="00EF2930">
        <w:rPr>
          <w:rFonts w:ascii="Arial Nova" w:hAnsi="Arial Nova"/>
          <w:b/>
          <w:bCs/>
          <w:color w:val="000000" w:themeColor="text1"/>
          <w:sz w:val="20"/>
          <w:szCs w:val="24"/>
        </w:rPr>
        <w:t>Příprava výstupů</w:t>
      </w:r>
    </w:p>
    <w:p w14:paraId="729D4A01" w14:textId="77777777" w:rsidR="00EF2930" w:rsidRPr="00EF2930" w:rsidRDefault="00EF2930" w:rsidP="00EF2930">
      <w:pPr>
        <w:ind w:left="426"/>
        <w:rPr>
          <w:rFonts w:ascii="Arial Nova" w:hAnsi="Arial Nova"/>
          <w:color w:val="000000" w:themeColor="text1"/>
        </w:rPr>
      </w:pPr>
      <w:r w:rsidRPr="00EF2930">
        <w:rPr>
          <w:rFonts w:ascii="Arial Nova" w:hAnsi="Arial Nova"/>
          <w:color w:val="000000" w:themeColor="text1"/>
        </w:rPr>
        <w:t>Analytický tým pracuje na vyhodnocení získaných vstupů od zákazníka. Využívá standardizované postupy pro vytvoření manažerského reportu.</w:t>
      </w:r>
    </w:p>
    <w:p w14:paraId="316185E1" w14:textId="77777777" w:rsidR="00EF2930" w:rsidRPr="00EF2930" w:rsidRDefault="00EF2930" w:rsidP="00EF2930">
      <w:pPr>
        <w:pStyle w:val="Odstavecseseznamem"/>
        <w:numPr>
          <w:ilvl w:val="0"/>
          <w:numId w:val="5"/>
        </w:numPr>
        <w:rPr>
          <w:rFonts w:ascii="Arial Nova" w:hAnsi="Arial Nova"/>
          <w:b/>
          <w:bCs/>
          <w:color w:val="000000" w:themeColor="text1"/>
          <w:sz w:val="20"/>
          <w:szCs w:val="24"/>
        </w:rPr>
      </w:pPr>
      <w:r w:rsidRPr="00EF2930">
        <w:rPr>
          <w:rFonts w:ascii="Arial Nova" w:hAnsi="Arial Nova"/>
          <w:b/>
          <w:bCs/>
          <w:color w:val="000000" w:themeColor="text1"/>
          <w:sz w:val="20"/>
          <w:szCs w:val="24"/>
        </w:rPr>
        <w:t>Prezentace výsledků</w:t>
      </w:r>
    </w:p>
    <w:p w14:paraId="0559E79A" w14:textId="77777777" w:rsidR="00EF2930" w:rsidRPr="00EF2930" w:rsidRDefault="00EF2930" w:rsidP="00EF2930">
      <w:pPr>
        <w:ind w:left="426"/>
        <w:rPr>
          <w:rFonts w:ascii="Arial Nova" w:hAnsi="Arial Nova"/>
          <w:color w:val="000000" w:themeColor="text1"/>
        </w:rPr>
      </w:pPr>
      <w:r w:rsidRPr="00EF2930">
        <w:rPr>
          <w:rFonts w:ascii="Arial Nova" w:hAnsi="Arial Nova"/>
          <w:color w:val="000000" w:themeColor="text1"/>
        </w:rPr>
        <w:t xml:space="preserve">Osobní prezentace výstupu a předání manažerského reportu včetně roadmapy následujícího doporučeného postupu. </w:t>
      </w:r>
    </w:p>
    <w:p w14:paraId="70BB10BB" w14:textId="77777777" w:rsidR="006E19B6" w:rsidRDefault="006E19B6" w:rsidP="006E19B6">
      <w:pPr>
        <w:rPr>
          <w:rFonts w:ascii="Arial Nova" w:hAnsi="Arial Nova"/>
          <w:b/>
          <w:bCs/>
          <w:color w:val="262626" w:themeColor="text1" w:themeTint="D9"/>
        </w:rPr>
      </w:pPr>
    </w:p>
    <w:p w14:paraId="6A9EDB61" w14:textId="77777777" w:rsidR="00EF2930" w:rsidRPr="006B35F9" w:rsidRDefault="00EF2930" w:rsidP="00EF2930">
      <w:pPr>
        <w:rPr>
          <w:b/>
          <w:bCs/>
        </w:rPr>
      </w:pPr>
      <w:r w:rsidRPr="006B35F9">
        <w:rPr>
          <w:b/>
          <w:bCs/>
        </w:rPr>
        <w:t>Manažerský report vám zodpoví:</w:t>
      </w:r>
    </w:p>
    <w:p w14:paraId="6B5304CF" w14:textId="77777777" w:rsidR="00EF2930" w:rsidRPr="00EF2930" w:rsidRDefault="00EF2930" w:rsidP="00EF2930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  <w:szCs w:val="24"/>
        </w:rPr>
      </w:pPr>
      <w:r w:rsidRPr="00EF2930">
        <w:rPr>
          <w:color w:val="000000" w:themeColor="text1"/>
          <w:sz w:val="20"/>
          <w:szCs w:val="24"/>
        </w:rPr>
        <w:t>Zda a v jakém režimu budete regulování dle NIS2</w:t>
      </w:r>
    </w:p>
    <w:p w14:paraId="6AEC5A9B" w14:textId="77777777" w:rsidR="00EF2930" w:rsidRPr="00EF2930" w:rsidRDefault="00EF2930" w:rsidP="00EF2930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  <w:szCs w:val="24"/>
        </w:rPr>
      </w:pPr>
      <w:r w:rsidRPr="00EF2930">
        <w:rPr>
          <w:color w:val="000000" w:themeColor="text1"/>
          <w:sz w:val="20"/>
          <w:szCs w:val="24"/>
        </w:rPr>
        <w:t>Stav procesů a řídící dokumentace</w:t>
      </w:r>
    </w:p>
    <w:p w14:paraId="085CCB3F" w14:textId="77777777" w:rsidR="00EF2930" w:rsidRPr="00EF2930" w:rsidRDefault="00EF2930" w:rsidP="00EF2930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  <w:szCs w:val="24"/>
        </w:rPr>
      </w:pPr>
      <w:r w:rsidRPr="00EF2930">
        <w:rPr>
          <w:color w:val="000000" w:themeColor="text1"/>
          <w:sz w:val="20"/>
          <w:szCs w:val="24"/>
        </w:rPr>
        <w:t>Stav organizačních opatření</w:t>
      </w:r>
    </w:p>
    <w:p w14:paraId="6AEDE8C1" w14:textId="77777777" w:rsidR="00EF2930" w:rsidRPr="00EF2930" w:rsidRDefault="00EF2930" w:rsidP="00EF2930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  <w:szCs w:val="24"/>
        </w:rPr>
      </w:pPr>
      <w:r w:rsidRPr="00EF2930">
        <w:rPr>
          <w:color w:val="000000" w:themeColor="text1"/>
          <w:sz w:val="20"/>
          <w:szCs w:val="24"/>
        </w:rPr>
        <w:t>Stav technických opatření a ICT prostředí</w:t>
      </w:r>
    </w:p>
    <w:p w14:paraId="44072F25" w14:textId="77777777" w:rsidR="00EF2930" w:rsidRPr="00EF2930" w:rsidRDefault="00EF2930" w:rsidP="00EF2930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  <w:szCs w:val="24"/>
        </w:rPr>
      </w:pPr>
      <w:r w:rsidRPr="00EF2930">
        <w:rPr>
          <w:color w:val="000000" w:themeColor="text1"/>
          <w:sz w:val="20"/>
          <w:szCs w:val="24"/>
        </w:rPr>
        <w:t>Stav dalších oblastí (Dodavatelé, GDPR, Vzdělávání, Fyzická ochrana, ad.)</w:t>
      </w:r>
    </w:p>
    <w:p w14:paraId="62A8822B" w14:textId="77777777" w:rsidR="00EF2930" w:rsidRPr="00EF2930" w:rsidRDefault="00EF2930" w:rsidP="00EF2930">
      <w:pPr>
        <w:pStyle w:val="Odstavecseseznamem"/>
        <w:numPr>
          <w:ilvl w:val="0"/>
          <w:numId w:val="6"/>
        </w:numPr>
        <w:spacing w:after="160" w:line="259" w:lineRule="auto"/>
        <w:rPr>
          <w:color w:val="000000" w:themeColor="text1"/>
          <w:sz w:val="20"/>
          <w:szCs w:val="24"/>
        </w:rPr>
      </w:pPr>
      <w:r w:rsidRPr="00EF2930">
        <w:rPr>
          <w:color w:val="000000" w:themeColor="text1"/>
          <w:sz w:val="20"/>
          <w:szCs w:val="24"/>
        </w:rPr>
        <w:t>Roadmapa dalších aktivit</w:t>
      </w:r>
    </w:p>
    <w:p w14:paraId="41E7CB9B" w14:textId="77777777" w:rsidR="00EF2930" w:rsidRDefault="00EF2930" w:rsidP="00EF2930">
      <w:pPr>
        <w:rPr>
          <w:b/>
          <w:bCs/>
        </w:rPr>
      </w:pPr>
    </w:p>
    <w:p w14:paraId="7596A2C1" w14:textId="05E87547" w:rsidR="00EF2930" w:rsidRDefault="00EF2930" w:rsidP="00EF2930">
      <w:r w:rsidRPr="006B35F9">
        <w:rPr>
          <w:b/>
          <w:bCs/>
        </w:rPr>
        <w:lastRenderedPageBreak/>
        <w:t xml:space="preserve">Potřebná součinnost: </w:t>
      </w:r>
      <w:r>
        <w:t>ISMS manažer, HR manažer, osoba odpovědná za bezpečnost, osoba odpovědná za ICT, osoba odpovědná za procesní řízení.</w:t>
      </w:r>
    </w:p>
    <w:p w14:paraId="7E56B038" w14:textId="73A3BDBD" w:rsidR="00EF2930" w:rsidRPr="006E19B6" w:rsidRDefault="00EF2930" w:rsidP="006E19B6">
      <w:pPr>
        <w:rPr>
          <w:rFonts w:ascii="Arial Nova" w:hAnsi="Arial Nova"/>
          <w:b/>
          <w:bCs/>
          <w:color w:val="262626" w:themeColor="text1" w:themeTint="D9"/>
        </w:rPr>
      </w:pPr>
      <w:r w:rsidRPr="00D81B9F">
        <w:rPr>
          <w:b/>
          <w:bCs/>
        </w:rPr>
        <w:t>Doba realizace:</w:t>
      </w:r>
      <w:r>
        <w:t xml:space="preserve"> 1-2 týdny od objednání</w:t>
      </w:r>
    </w:p>
    <w:p w14:paraId="7D0965F1" w14:textId="2D13F33D" w:rsidR="00940AAC" w:rsidRPr="006E19B6" w:rsidRDefault="00940AAC" w:rsidP="00940AAC">
      <w:pPr>
        <w:rPr>
          <w:rFonts w:ascii="Arial Nova" w:hAnsi="Arial Nova" w:cstheme="minorHAnsi"/>
          <w:b/>
          <w:color w:val="00B0F0"/>
          <w:sz w:val="28"/>
          <w:szCs w:val="28"/>
        </w:rPr>
      </w:pPr>
      <w:r w:rsidRPr="006E19B6">
        <w:rPr>
          <w:rFonts w:ascii="Arial Nova" w:hAnsi="Arial Nova" w:cstheme="minorHAnsi"/>
          <w:b/>
          <w:color w:val="00B0F0"/>
          <w:sz w:val="28"/>
          <w:szCs w:val="28"/>
        </w:rPr>
        <w:t>Obchodní podmínky</w:t>
      </w:r>
    </w:p>
    <w:p w14:paraId="6C98CCF4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 xml:space="preserve">Služba je hrazena zhotoviteli fakturou se </w:t>
      </w:r>
      <w:r w:rsidRPr="00D42B07">
        <w:rPr>
          <w:rFonts w:ascii="Arial Nova" w:hAnsi="Arial Nova" w:cstheme="minorHAnsi"/>
          <w:color w:val="262626" w:themeColor="text1" w:themeTint="D9"/>
          <w:sz w:val="20"/>
        </w:rPr>
        <w:t>splatnostní 30 dní po</w:t>
      </w:r>
      <w:r w:rsidRPr="006E19B6">
        <w:rPr>
          <w:rFonts w:ascii="Arial Nova" w:hAnsi="Arial Nova" w:cstheme="minorHAnsi"/>
          <w:color w:val="262626" w:themeColor="text1" w:themeTint="D9"/>
          <w:sz w:val="20"/>
        </w:rPr>
        <w:t xml:space="preserve"> objednání služby.</w:t>
      </w:r>
    </w:p>
    <w:p w14:paraId="3CFB96F7" w14:textId="4BF3C4ED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Služba je kompletně realizována do 12 měsíců po objednání.</w:t>
      </w:r>
    </w:p>
    <w:p w14:paraId="1ADB51FB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Objednatel informuje zhotovitele minimálně 10 pracovních dní dopředu o termínech vykonání služby.</w:t>
      </w:r>
    </w:p>
    <w:p w14:paraId="6AE4D243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Služba je podmíněna podpisem smlouvy o dílo, tato nabídka se stává součástí smluvní dokumentace.</w:t>
      </w:r>
    </w:p>
    <w:p w14:paraId="672DFB92" w14:textId="77777777" w:rsidR="00940AAC" w:rsidRPr="00940AAC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 xml:space="preserve">Objednáním dle této nabídky akceptujete Obchodní podmínky zhotovitele dostupné na linku: </w:t>
      </w:r>
      <w:hyperlink r:id="rId11" w:history="1">
        <w:r w:rsidRPr="006E19B6">
          <w:rPr>
            <w:rStyle w:val="Hypertextovodkaz"/>
            <w:rFonts w:ascii="Arial Nova" w:hAnsi="Arial Nova" w:cstheme="minorHAnsi"/>
            <w:color w:val="00B0F0"/>
            <w:sz w:val="20"/>
          </w:rPr>
          <w:t>https://www.dns.cz/obchodni-podminky</w:t>
        </w:r>
      </w:hyperlink>
      <w:r w:rsidRPr="00940AAC">
        <w:rPr>
          <w:rFonts w:ascii="Arial Nova" w:hAnsi="Arial Nova" w:cstheme="minorHAnsi"/>
          <w:color w:val="262626" w:themeColor="text1" w:themeTint="D9"/>
          <w:sz w:val="20"/>
        </w:rPr>
        <w:t>.</w:t>
      </w:r>
    </w:p>
    <w:p w14:paraId="6A18FF88" w14:textId="77777777" w:rsidR="00940AAC" w:rsidRPr="006E19B6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Nabídka je platná jako celek bez úprav.</w:t>
      </w:r>
    </w:p>
    <w:p w14:paraId="696BD5EF" w14:textId="49DB4CC6" w:rsidR="00940AAC" w:rsidRPr="00D42B07" w:rsidRDefault="00940AAC" w:rsidP="00940AAC">
      <w:pPr>
        <w:pStyle w:val="Odstavecseseznamem"/>
        <w:numPr>
          <w:ilvl w:val="0"/>
          <w:numId w:val="1"/>
        </w:numPr>
        <w:spacing w:after="0" w:line="276" w:lineRule="auto"/>
        <w:contextualSpacing w:val="0"/>
        <w:rPr>
          <w:rFonts w:ascii="Arial Nova" w:hAnsi="Arial Nova" w:cstheme="minorHAnsi"/>
          <w:color w:val="262626" w:themeColor="text1" w:themeTint="D9"/>
          <w:sz w:val="20"/>
        </w:rPr>
      </w:pPr>
      <w:r w:rsidRPr="006E19B6">
        <w:rPr>
          <w:rFonts w:ascii="Arial Nova" w:hAnsi="Arial Nova" w:cstheme="minorHAnsi"/>
          <w:color w:val="262626" w:themeColor="text1" w:themeTint="D9"/>
          <w:sz w:val="20"/>
        </w:rPr>
        <w:t>Nabídka je platná 30 dní.</w:t>
      </w:r>
    </w:p>
    <w:sectPr w:rsidR="00940AAC" w:rsidRPr="00D42B07" w:rsidSect="00DD298F">
      <w:footerReference w:type="default" r:id="rId12"/>
      <w:pgSz w:w="11906" w:h="16838"/>
      <w:pgMar w:top="1383" w:right="1274" w:bottom="1276" w:left="1276" w:header="850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74296" w14:textId="77777777" w:rsidR="0072143C" w:rsidRDefault="0072143C" w:rsidP="000D5F70">
      <w:r>
        <w:separator/>
      </w:r>
    </w:p>
  </w:endnote>
  <w:endnote w:type="continuationSeparator" w:id="0">
    <w:p w14:paraId="35F807E6" w14:textId="77777777" w:rsidR="0072143C" w:rsidRDefault="0072143C" w:rsidP="000D5F70">
      <w:r>
        <w:continuationSeparator/>
      </w:r>
    </w:p>
  </w:endnote>
  <w:endnote w:type="continuationNotice" w:id="1">
    <w:p w14:paraId="34FBFA3B" w14:textId="77777777" w:rsidR="0072143C" w:rsidRDefault="007214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B5C1" w14:textId="776E17C5" w:rsidR="006C0E49" w:rsidRDefault="006C0E49" w:rsidP="006C0E49">
    <w:pPr>
      <w:tabs>
        <w:tab w:val="left" w:pos="422"/>
        <w:tab w:val="left" w:pos="1425"/>
        <w:tab w:val="right" w:pos="9356"/>
      </w:tabs>
    </w:pPr>
    <w:r>
      <w:rPr>
        <w:noProof/>
        <w:lang w:eastAsia="cs-CZ"/>
      </w:rPr>
      <w:drawing>
        <wp:anchor distT="0" distB="0" distL="114300" distR="114300" simplePos="0" relativeHeight="251658242" behindDoc="1" locked="0" layoutInCell="1" allowOverlap="1" wp14:anchorId="57AFB031" wp14:editId="5427016A">
          <wp:simplePos x="0" y="0"/>
          <wp:positionH relativeFrom="column">
            <wp:posOffset>-156845</wp:posOffset>
          </wp:positionH>
          <wp:positionV relativeFrom="paragraph">
            <wp:posOffset>-20840</wp:posOffset>
          </wp:positionV>
          <wp:extent cx="1267866" cy="783771"/>
          <wp:effectExtent l="0" t="0" r="0" b="0"/>
          <wp:wrapNone/>
          <wp:docPr id="13" name="Obrázek 13" descr="dns_logo_RGB_no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dns_logo_RGB_no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866" cy="7837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 w:rsidR="00711052">
      <w:rPr>
        <w:noProof/>
        <w:lang w:eastAsia="cs-CZ"/>
      </w:rPr>
      <w:drawing>
        <wp:anchor distT="0" distB="0" distL="114300" distR="114300" simplePos="0" relativeHeight="251658241" behindDoc="1" locked="0" layoutInCell="1" allowOverlap="1" wp14:anchorId="4D942E68" wp14:editId="48C528EB">
          <wp:simplePos x="0" y="0"/>
          <wp:positionH relativeFrom="column">
            <wp:posOffset>689610</wp:posOffset>
          </wp:positionH>
          <wp:positionV relativeFrom="paragraph">
            <wp:posOffset>6464935</wp:posOffset>
          </wp:positionV>
          <wp:extent cx="1522730" cy="576580"/>
          <wp:effectExtent l="19050" t="0" r="1270" b="0"/>
          <wp:wrapNone/>
          <wp:docPr id="6" name="Obrázek 6" descr="C:\Users\kokes\AppData\Local\Microsoft\Windows\INetCache\Content.Word\cla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okes\AppData\Local\Microsoft\Windows\INetCache\Content.Word\clai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576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11052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EBF90BE" wp14:editId="2620ACE8">
          <wp:simplePos x="0" y="0"/>
          <wp:positionH relativeFrom="column">
            <wp:posOffset>689610</wp:posOffset>
          </wp:positionH>
          <wp:positionV relativeFrom="paragraph">
            <wp:posOffset>6464935</wp:posOffset>
          </wp:positionV>
          <wp:extent cx="1522730" cy="576580"/>
          <wp:effectExtent l="19050" t="0" r="1270" b="0"/>
          <wp:wrapNone/>
          <wp:docPr id="5" name="Obrázek 5" descr="C:\Users\kokes\AppData\Local\Microsoft\Windows\INetCache\Content.Word\cla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okes\AppData\Local\Microsoft\Windows\INetCache\Content.Word\clai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576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C2E2A2E" w14:textId="47768090" w:rsidR="00404937" w:rsidRPr="00C53B32" w:rsidRDefault="00C53B32" w:rsidP="00C53B32">
    <w:pPr>
      <w:jc w:val="right"/>
      <w:rPr>
        <w:color w:val="808080" w:themeColor="background1" w:themeShade="80"/>
        <w:sz w:val="14"/>
        <w:szCs w:val="14"/>
      </w:rPr>
    </w:pPr>
    <w:r w:rsidRPr="00116E0E">
      <w:rPr>
        <w:color w:val="808080" w:themeColor="background1" w:themeShade="80"/>
        <w:sz w:val="14"/>
        <w:szCs w:val="14"/>
      </w:rPr>
      <w:t xml:space="preserve">DNS a.s., Na Strži </w:t>
    </w:r>
    <w:r>
      <w:rPr>
        <w:color w:val="808080" w:themeColor="background1" w:themeShade="80"/>
        <w:sz w:val="14"/>
        <w:szCs w:val="14"/>
      </w:rPr>
      <w:t>65/1702, 140 00 Praha 4 – Nusle</w:t>
    </w:r>
    <w:r>
      <w:rPr>
        <w:color w:val="808080" w:themeColor="background1" w:themeShade="80"/>
        <w:sz w:val="14"/>
        <w:szCs w:val="14"/>
      </w:rPr>
      <w:br/>
    </w:r>
    <w:r w:rsidRPr="00116E0E">
      <w:rPr>
        <w:color w:val="808080" w:themeColor="background1" w:themeShade="80"/>
        <w:sz w:val="14"/>
        <w:szCs w:val="14"/>
      </w:rPr>
      <w:t xml:space="preserve">T: +420 </w:t>
    </w:r>
    <w:r w:rsidR="00112C43">
      <w:rPr>
        <w:color w:val="808080" w:themeColor="background1" w:themeShade="80"/>
        <w:sz w:val="14"/>
        <w:szCs w:val="14"/>
      </w:rPr>
      <w:t>296</w:t>
    </w:r>
    <w:r w:rsidRPr="00116E0E">
      <w:rPr>
        <w:color w:val="808080" w:themeColor="background1" w:themeShade="80"/>
        <w:sz w:val="14"/>
        <w:szCs w:val="14"/>
      </w:rPr>
      <w:t xml:space="preserve"> </w:t>
    </w:r>
    <w:r w:rsidR="00112C43">
      <w:rPr>
        <w:color w:val="808080" w:themeColor="background1" w:themeShade="80"/>
        <w:sz w:val="14"/>
        <w:szCs w:val="14"/>
      </w:rPr>
      <w:t>377</w:t>
    </w:r>
    <w:r w:rsidRPr="00116E0E">
      <w:rPr>
        <w:color w:val="808080" w:themeColor="background1" w:themeShade="80"/>
        <w:sz w:val="14"/>
        <w:szCs w:val="14"/>
      </w:rPr>
      <w:t xml:space="preserve"> </w:t>
    </w:r>
    <w:r w:rsidR="00112C43">
      <w:rPr>
        <w:color w:val="808080" w:themeColor="background1" w:themeShade="80"/>
        <w:sz w:val="14"/>
        <w:szCs w:val="14"/>
      </w:rPr>
      <w:t>400</w:t>
    </w:r>
    <w:r w:rsidRPr="00116E0E">
      <w:rPr>
        <w:color w:val="808080" w:themeColor="background1" w:themeShade="80"/>
        <w:sz w:val="14"/>
        <w:szCs w:val="14"/>
      </w:rPr>
      <w:t xml:space="preserve">   |   E: </w:t>
    </w:r>
    <w:proofErr w:type="gramStart"/>
    <w:r w:rsidR="00112C43">
      <w:rPr>
        <w:color w:val="808080" w:themeColor="background1" w:themeShade="80"/>
        <w:sz w:val="14"/>
        <w:szCs w:val="14"/>
      </w:rPr>
      <w:t>dns</w:t>
    </w:r>
    <w:r w:rsidRPr="00116E0E">
      <w:rPr>
        <w:color w:val="808080" w:themeColor="background1" w:themeShade="80"/>
        <w:sz w:val="14"/>
        <w:szCs w:val="14"/>
      </w:rPr>
      <w:t>@dns.cz  |</w:t>
    </w:r>
    <w:proofErr w:type="gramEnd"/>
    <w:r w:rsidRPr="00116E0E">
      <w:rPr>
        <w:color w:val="808080" w:themeColor="background1" w:themeShade="80"/>
        <w:sz w:val="14"/>
        <w:szCs w:val="14"/>
      </w:rPr>
      <w:t xml:space="preserve">   www.dns.cz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CF7C2" w14:textId="77777777" w:rsidR="0072143C" w:rsidRDefault="0072143C" w:rsidP="000D5F70">
      <w:r>
        <w:separator/>
      </w:r>
    </w:p>
  </w:footnote>
  <w:footnote w:type="continuationSeparator" w:id="0">
    <w:p w14:paraId="163FBE29" w14:textId="77777777" w:rsidR="0072143C" w:rsidRDefault="0072143C" w:rsidP="000D5F70">
      <w:r>
        <w:continuationSeparator/>
      </w:r>
    </w:p>
  </w:footnote>
  <w:footnote w:type="continuationNotice" w:id="1">
    <w:p w14:paraId="08807B3A" w14:textId="77777777" w:rsidR="0072143C" w:rsidRDefault="0072143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211"/>
    <w:multiLevelType w:val="hybridMultilevel"/>
    <w:tmpl w:val="DF9AD0AE"/>
    <w:lvl w:ilvl="0" w:tplc="17DCB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7DCBEE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0235"/>
    <w:multiLevelType w:val="hybridMultilevel"/>
    <w:tmpl w:val="977039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D7AB5"/>
    <w:multiLevelType w:val="hybridMultilevel"/>
    <w:tmpl w:val="DDB40314"/>
    <w:lvl w:ilvl="0" w:tplc="2F646688">
      <w:numFmt w:val="bullet"/>
      <w:lvlText w:val="•"/>
      <w:lvlJc w:val="left"/>
      <w:pPr>
        <w:ind w:left="1070" w:hanging="710"/>
      </w:pPr>
      <w:rPr>
        <w:rFonts w:ascii="Arial Nova" w:eastAsiaTheme="minorHAnsi" w:hAnsi="Arial Nov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67FA2"/>
    <w:multiLevelType w:val="hybridMultilevel"/>
    <w:tmpl w:val="8D6E41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351B0"/>
    <w:multiLevelType w:val="hybridMultilevel"/>
    <w:tmpl w:val="482AE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B0D11"/>
    <w:multiLevelType w:val="hybridMultilevel"/>
    <w:tmpl w:val="28325E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0457"/>
    <w:multiLevelType w:val="hybridMultilevel"/>
    <w:tmpl w:val="F4748B36"/>
    <w:lvl w:ilvl="0" w:tplc="17DCB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7DCBEE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61D20"/>
    <w:multiLevelType w:val="hybridMultilevel"/>
    <w:tmpl w:val="10E22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234035">
    <w:abstractNumId w:val="6"/>
  </w:num>
  <w:num w:numId="2" w16cid:durableId="2050642366">
    <w:abstractNumId w:val="3"/>
  </w:num>
  <w:num w:numId="3" w16cid:durableId="915701321">
    <w:abstractNumId w:val="0"/>
  </w:num>
  <w:num w:numId="4" w16cid:durableId="1187400752">
    <w:abstractNumId w:val="1"/>
  </w:num>
  <w:num w:numId="5" w16cid:durableId="782190464">
    <w:abstractNumId w:val="5"/>
  </w:num>
  <w:num w:numId="6" w16cid:durableId="2026206113">
    <w:abstractNumId w:val="4"/>
  </w:num>
  <w:num w:numId="7" w16cid:durableId="2110587496">
    <w:abstractNumId w:val="7"/>
  </w:num>
  <w:num w:numId="8" w16cid:durableId="1360816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937"/>
    <w:rsid w:val="000131FC"/>
    <w:rsid w:val="00041195"/>
    <w:rsid w:val="00055704"/>
    <w:rsid w:val="000903BE"/>
    <w:rsid w:val="00096151"/>
    <w:rsid w:val="000D5F70"/>
    <w:rsid w:val="000E2744"/>
    <w:rsid w:val="00112C43"/>
    <w:rsid w:val="00116E0E"/>
    <w:rsid w:val="001357AB"/>
    <w:rsid w:val="001C4640"/>
    <w:rsid w:val="0021006C"/>
    <w:rsid w:val="00211385"/>
    <w:rsid w:val="00243514"/>
    <w:rsid w:val="0024716B"/>
    <w:rsid w:val="002C4990"/>
    <w:rsid w:val="003D37AE"/>
    <w:rsid w:val="003F5C52"/>
    <w:rsid w:val="00404937"/>
    <w:rsid w:val="00416120"/>
    <w:rsid w:val="0046766F"/>
    <w:rsid w:val="004B2DBF"/>
    <w:rsid w:val="004C6837"/>
    <w:rsid w:val="004D4F58"/>
    <w:rsid w:val="00515C05"/>
    <w:rsid w:val="00535B62"/>
    <w:rsid w:val="005920E4"/>
    <w:rsid w:val="005D6F2C"/>
    <w:rsid w:val="00604CB5"/>
    <w:rsid w:val="00615B18"/>
    <w:rsid w:val="0064030B"/>
    <w:rsid w:val="006C0E49"/>
    <w:rsid w:val="006C242B"/>
    <w:rsid w:val="006C6657"/>
    <w:rsid w:val="006E19B6"/>
    <w:rsid w:val="00711052"/>
    <w:rsid w:val="0072143C"/>
    <w:rsid w:val="007B015A"/>
    <w:rsid w:val="007C14E1"/>
    <w:rsid w:val="007D53C7"/>
    <w:rsid w:val="007E4F76"/>
    <w:rsid w:val="00812CCD"/>
    <w:rsid w:val="00834598"/>
    <w:rsid w:val="00834A6F"/>
    <w:rsid w:val="0085798A"/>
    <w:rsid w:val="00875A0E"/>
    <w:rsid w:val="0089112F"/>
    <w:rsid w:val="008A3443"/>
    <w:rsid w:val="008B26F3"/>
    <w:rsid w:val="008D7944"/>
    <w:rsid w:val="00940AAC"/>
    <w:rsid w:val="00956982"/>
    <w:rsid w:val="00981AD3"/>
    <w:rsid w:val="009C18F4"/>
    <w:rsid w:val="009D06E1"/>
    <w:rsid w:val="009D4AFC"/>
    <w:rsid w:val="00A6471C"/>
    <w:rsid w:val="00A923BE"/>
    <w:rsid w:val="00AA28ED"/>
    <w:rsid w:val="00AB36B8"/>
    <w:rsid w:val="00B27794"/>
    <w:rsid w:val="00B4673B"/>
    <w:rsid w:val="00B60C30"/>
    <w:rsid w:val="00BC563C"/>
    <w:rsid w:val="00C00920"/>
    <w:rsid w:val="00C53B32"/>
    <w:rsid w:val="00CB5C19"/>
    <w:rsid w:val="00CD20E9"/>
    <w:rsid w:val="00CD602C"/>
    <w:rsid w:val="00CF40A0"/>
    <w:rsid w:val="00D11486"/>
    <w:rsid w:val="00D13186"/>
    <w:rsid w:val="00D42B07"/>
    <w:rsid w:val="00D578BD"/>
    <w:rsid w:val="00D93C4B"/>
    <w:rsid w:val="00DC3DA5"/>
    <w:rsid w:val="00DD298F"/>
    <w:rsid w:val="00E11D54"/>
    <w:rsid w:val="00E54950"/>
    <w:rsid w:val="00E55039"/>
    <w:rsid w:val="00E724D1"/>
    <w:rsid w:val="00EB05EC"/>
    <w:rsid w:val="00EB30B4"/>
    <w:rsid w:val="00EC0083"/>
    <w:rsid w:val="00EF1611"/>
    <w:rsid w:val="00EF2930"/>
    <w:rsid w:val="00EF7177"/>
    <w:rsid w:val="00F700CD"/>
    <w:rsid w:val="00F90185"/>
    <w:rsid w:val="00FA1861"/>
    <w:rsid w:val="00FA6A40"/>
    <w:rsid w:val="00FD0E6D"/>
    <w:rsid w:val="00FE7E31"/>
    <w:rsid w:val="00FF6405"/>
    <w:rsid w:val="1EAFDC49"/>
    <w:rsid w:val="6BC67959"/>
    <w:rsid w:val="7A178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002BD"/>
  <w15:docId w15:val="{94102110-05AB-904A-ACC1-0F224E9A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Normální text"/>
    <w:qFormat/>
    <w:rsid w:val="000D5F70"/>
    <w:rPr>
      <w:rFonts w:ascii="Arial" w:hAnsi="Arial" w:cs="Arial"/>
      <w:sz w:val="20"/>
      <w:szCs w:val="20"/>
    </w:rPr>
  </w:style>
  <w:style w:type="paragraph" w:styleId="Nadpis1">
    <w:name w:val="heading 1"/>
    <w:aliases w:val="podnadpis"/>
    <w:basedOn w:val="Normln"/>
    <w:next w:val="Normln"/>
    <w:link w:val="Nadpis1Char"/>
    <w:uiPriority w:val="9"/>
    <w:qFormat/>
    <w:rsid w:val="00CB5C19"/>
    <w:pPr>
      <w:keepNext/>
      <w:keepLines/>
      <w:spacing w:after="0" w:line="240" w:lineRule="auto"/>
      <w:outlineLvl w:val="0"/>
    </w:pPr>
    <w:rPr>
      <w:rFonts w:eastAsiaTheme="majorEastAsia"/>
      <w:b/>
      <w:bCs/>
      <w:color w:val="00B0F0"/>
      <w:sz w:val="28"/>
      <w:szCs w:val="22"/>
    </w:rPr>
  </w:style>
  <w:style w:type="paragraph" w:styleId="Nadpis2">
    <w:name w:val="heading 2"/>
    <w:aliases w:val="Nadpis 28b"/>
    <w:basedOn w:val="Nadpis1"/>
    <w:next w:val="Normln"/>
    <w:link w:val="Nadpis2Char"/>
    <w:uiPriority w:val="9"/>
    <w:unhideWhenUsed/>
    <w:qFormat/>
    <w:rsid w:val="006C242B"/>
    <w:pPr>
      <w:outlineLvl w:val="1"/>
    </w:pPr>
    <w:rPr>
      <w:rFonts w:ascii="Arial Black" w:hAnsi="Arial Black"/>
      <w:color w:val="000000" w:themeColor="text1"/>
      <w:sz w:val="56"/>
      <w:szCs w:val="28"/>
    </w:rPr>
  </w:style>
  <w:style w:type="paragraph" w:styleId="Nadpis3">
    <w:name w:val="heading 3"/>
    <w:aliases w:val="Nadpis 24b"/>
    <w:basedOn w:val="Nadpis2"/>
    <w:next w:val="Normln"/>
    <w:link w:val="Nadpis3Char"/>
    <w:uiPriority w:val="9"/>
    <w:unhideWhenUsed/>
    <w:qFormat/>
    <w:rsid w:val="006C242B"/>
    <w:pPr>
      <w:outlineLvl w:val="2"/>
    </w:pPr>
    <w:rPr>
      <w:sz w:val="48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4937"/>
  </w:style>
  <w:style w:type="paragraph" w:styleId="Zpat">
    <w:name w:val="footer"/>
    <w:basedOn w:val="Normln"/>
    <w:link w:val="ZpatChar"/>
    <w:uiPriority w:val="99"/>
    <w:unhideWhenUsed/>
    <w:rsid w:val="0040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4937"/>
  </w:style>
  <w:style w:type="paragraph" w:styleId="Textbubliny">
    <w:name w:val="Balloon Text"/>
    <w:basedOn w:val="Normln"/>
    <w:link w:val="TextbublinyChar"/>
    <w:uiPriority w:val="99"/>
    <w:semiHidden/>
    <w:unhideWhenUsed/>
    <w:rsid w:val="00404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49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04937"/>
    <w:rPr>
      <w:color w:val="0000FF" w:themeColor="hyperlink"/>
      <w:u w:val="single"/>
    </w:rPr>
  </w:style>
  <w:style w:type="character" w:customStyle="1" w:styleId="Nadpis1Char">
    <w:name w:val="Nadpis 1 Char"/>
    <w:aliases w:val="podnadpis Char"/>
    <w:basedOn w:val="Standardnpsmoodstavce"/>
    <w:link w:val="Nadpis1"/>
    <w:uiPriority w:val="9"/>
    <w:rsid w:val="00CB5C19"/>
    <w:rPr>
      <w:rFonts w:ascii="Arial" w:eastAsiaTheme="majorEastAsia" w:hAnsi="Arial" w:cs="Arial"/>
      <w:b/>
      <w:bCs/>
      <w:color w:val="00B0F0"/>
      <w:sz w:val="28"/>
    </w:rPr>
  </w:style>
  <w:style w:type="paragraph" w:styleId="Bezmezer">
    <w:name w:val="No Spacing"/>
    <w:uiPriority w:val="1"/>
    <w:qFormat/>
    <w:rsid w:val="000D5F70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Nadpis2Char">
    <w:name w:val="Nadpis 2 Char"/>
    <w:aliases w:val="Nadpis 28b Char"/>
    <w:basedOn w:val="Standardnpsmoodstavce"/>
    <w:link w:val="Nadpis2"/>
    <w:uiPriority w:val="9"/>
    <w:rsid w:val="006C242B"/>
    <w:rPr>
      <w:rFonts w:ascii="Arial Black" w:eastAsiaTheme="majorEastAsia" w:hAnsi="Arial Black" w:cs="Arial"/>
      <w:b/>
      <w:bCs/>
      <w:color w:val="000000" w:themeColor="text1"/>
      <w:sz w:val="56"/>
      <w:szCs w:val="28"/>
    </w:rPr>
  </w:style>
  <w:style w:type="character" w:customStyle="1" w:styleId="Nadpis3Char">
    <w:name w:val="Nadpis 3 Char"/>
    <w:aliases w:val="Nadpis 24b Char"/>
    <w:basedOn w:val="Standardnpsmoodstavce"/>
    <w:link w:val="Nadpis3"/>
    <w:uiPriority w:val="9"/>
    <w:rsid w:val="006C242B"/>
    <w:rPr>
      <w:rFonts w:ascii="Arial Black" w:eastAsiaTheme="majorEastAsia" w:hAnsi="Arial Black" w:cs="Arial"/>
      <w:b/>
      <w:bCs/>
      <w:color w:val="000000" w:themeColor="text1"/>
      <w:sz w:val="48"/>
      <w:szCs w:val="36"/>
    </w:rPr>
  </w:style>
  <w:style w:type="character" w:styleId="Zdraznnjemn">
    <w:name w:val="Subtle Emphasis"/>
    <w:basedOn w:val="Standardnpsmoodstavce"/>
    <w:uiPriority w:val="99"/>
    <w:unhideWhenUsed/>
    <w:rsid w:val="00404937"/>
    <w:rPr>
      <w:color w:val="0000FF" w:themeColor="hyperlink"/>
      <w:u w:val="single"/>
    </w:rPr>
  </w:style>
  <w:style w:type="character" w:styleId="Zdraznn">
    <w:name w:val="Emphasis"/>
    <w:uiPriority w:val="20"/>
    <w:qFormat/>
    <w:rsid w:val="00EC0083"/>
    <w:rPr>
      <w:b/>
      <w:color w:val="auto"/>
    </w:rPr>
  </w:style>
  <w:style w:type="paragraph" w:styleId="Nzev">
    <w:name w:val="Title"/>
    <w:basedOn w:val="Nadpis1"/>
    <w:next w:val="Normln"/>
    <w:link w:val="NzevChar"/>
    <w:uiPriority w:val="10"/>
    <w:rsid w:val="000903BE"/>
  </w:style>
  <w:style w:type="character" w:customStyle="1" w:styleId="NzevChar">
    <w:name w:val="Název Char"/>
    <w:basedOn w:val="Standardnpsmoodstavce"/>
    <w:link w:val="Nzev"/>
    <w:uiPriority w:val="10"/>
    <w:rsid w:val="000903BE"/>
    <w:rPr>
      <w:rFonts w:ascii="Arial" w:eastAsiaTheme="majorEastAsia" w:hAnsi="Arial" w:cs="Arial"/>
      <w:b/>
      <w:bCs/>
      <w:color w:val="000000" w:themeColor="text1"/>
    </w:rPr>
  </w:style>
  <w:style w:type="paragraph" w:styleId="Podnadpis">
    <w:name w:val="Subtitle"/>
    <w:basedOn w:val="Normln"/>
    <w:next w:val="Normln"/>
    <w:link w:val="PodnadpisChar"/>
    <w:uiPriority w:val="11"/>
    <w:rsid w:val="000903BE"/>
    <w:rPr>
      <w:i/>
    </w:rPr>
  </w:style>
  <w:style w:type="character" w:customStyle="1" w:styleId="PodnadpisChar">
    <w:name w:val="Podnadpis Char"/>
    <w:basedOn w:val="Standardnpsmoodstavce"/>
    <w:link w:val="Podnadpis"/>
    <w:uiPriority w:val="11"/>
    <w:rsid w:val="000903BE"/>
    <w:rPr>
      <w:rFonts w:ascii="Arial" w:hAnsi="Arial" w:cs="Arial"/>
      <w:i/>
      <w:sz w:val="20"/>
      <w:szCs w:val="20"/>
    </w:rPr>
  </w:style>
  <w:style w:type="paragraph" w:customStyle="1" w:styleId="paticka1">
    <w:name w:val="paticka1"/>
    <w:basedOn w:val="Normln"/>
    <w:link w:val="paticka1Char"/>
    <w:qFormat/>
    <w:rsid w:val="00E54950"/>
    <w:rPr>
      <w:sz w:val="14"/>
      <w:szCs w:val="14"/>
    </w:rPr>
  </w:style>
  <w:style w:type="character" w:customStyle="1" w:styleId="paticka1Char">
    <w:name w:val="paticka1 Char"/>
    <w:basedOn w:val="Standardnpsmoodstavce"/>
    <w:link w:val="paticka1"/>
    <w:rsid w:val="00E54950"/>
    <w:rPr>
      <w:rFonts w:ascii="Arial" w:hAnsi="Arial" w:cs="Arial"/>
      <w:sz w:val="14"/>
      <w:szCs w:val="14"/>
    </w:rPr>
  </w:style>
  <w:style w:type="character" w:styleId="Odkazintenzivn">
    <w:name w:val="Intense Reference"/>
    <w:basedOn w:val="Standardnpsmoodstavce"/>
    <w:uiPriority w:val="32"/>
    <w:rsid w:val="00F90185"/>
    <w:rPr>
      <w:b/>
      <w:bCs/>
      <w:smallCaps/>
      <w:color w:val="4F81BD" w:themeColor="accent1"/>
      <w:spacing w:val="5"/>
    </w:rPr>
  </w:style>
  <w:style w:type="paragraph" w:styleId="Citt">
    <w:name w:val="Quote"/>
    <w:basedOn w:val="Normln"/>
    <w:next w:val="Normln"/>
    <w:link w:val="CittChar"/>
    <w:uiPriority w:val="29"/>
    <w:qFormat/>
    <w:rsid w:val="00F90185"/>
    <w:pPr>
      <w:spacing w:before="200" w:after="160"/>
      <w:ind w:left="864" w:right="864"/>
      <w:jc w:val="center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9"/>
    <w:rsid w:val="00F90185"/>
    <w:rPr>
      <w:rFonts w:ascii="Arial" w:hAnsi="Arial" w:cs="Arial"/>
      <w:i/>
      <w:iCs/>
      <w:color w:val="595959" w:themeColor="text1" w:themeTint="A6"/>
      <w:sz w:val="20"/>
      <w:szCs w:val="20"/>
    </w:rPr>
  </w:style>
  <w:style w:type="paragraph" w:styleId="Odstavecseseznamem">
    <w:name w:val="List Paragraph"/>
    <w:aliases w:val="Jemný text / pod čarou"/>
    <w:basedOn w:val="Normln"/>
    <w:uiPriority w:val="34"/>
    <w:qFormat/>
    <w:rsid w:val="0024716B"/>
    <w:pPr>
      <w:spacing w:line="240" w:lineRule="auto"/>
      <w:contextualSpacing/>
    </w:pPr>
    <w:rPr>
      <w:color w:val="BFBFBF" w:themeColor="background1" w:themeShade="BF"/>
      <w:sz w:val="16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Standardnpsmoodstavce"/>
    <w:rsid w:val="00211385"/>
  </w:style>
  <w:style w:type="character" w:customStyle="1" w:styleId="scxw222848786">
    <w:name w:val="scxw222848786"/>
    <w:basedOn w:val="Standardnpsmoodstavce"/>
    <w:rsid w:val="00211385"/>
  </w:style>
  <w:style w:type="character" w:customStyle="1" w:styleId="eop">
    <w:name w:val="eop"/>
    <w:basedOn w:val="Standardnpsmoodstavce"/>
    <w:rsid w:val="00211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ns.cz/obchodni-podmink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73E3554F0C442A9015461909A137E" ma:contentTypeVersion="16" ma:contentTypeDescription="Vytvoří nový dokument" ma:contentTypeScope="" ma:versionID="10a76236f06f49b3beba85075985b0dc">
  <xsd:schema xmlns:xsd="http://www.w3.org/2001/XMLSchema" xmlns:xs="http://www.w3.org/2001/XMLSchema" xmlns:p="http://schemas.microsoft.com/office/2006/metadata/properties" xmlns:ns2="ac1df1ff-bd23-4fe9-a819-2f52d8a9e7e2" xmlns:ns3="b422d62a-280d-4d1d-bb14-0ae166666415" targetNamespace="http://schemas.microsoft.com/office/2006/metadata/properties" ma:root="true" ma:fieldsID="8b64e104961d873380e5aa09ff055319" ns2:_="" ns3:_="">
    <xsd:import namespace="ac1df1ff-bd23-4fe9-a819-2f52d8a9e7e2"/>
    <xsd:import namespace="b422d62a-280d-4d1d-bb14-0ae1666664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df1ff-bd23-4fe9-a819-2f52d8a9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ccb12ef5-77cf-4b7b-8a59-0a1068925b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2d62a-280d-4d1d-bb14-0ae16666641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eb44e69-100b-4532-9cd7-af25198f6ec6}" ma:internalName="TaxCatchAll" ma:showField="CatchAllData" ma:web="b422d62a-280d-4d1d-bb14-0ae1666664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22d62a-280d-4d1d-bb14-0ae166666415" xsi:nil="true"/>
    <lcf76f155ced4ddcb4097134ff3c332f xmlns="ac1df1ff-bd23-4fe9-a819-2f52d8a9e7e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75914F-CE2A-40E0-8F04-5764A4D03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47E476-2EF7-4421-9D1D-E5260CEE7095}"/>
</file>

<file path=customXml/itemProps3.xml><?xml version="1.0" encoding="utf-8"?>
<ds:datastoreItem xmlns:ds="http://schemas.openxmlformats.org/officeDocument/2006/customXml" ds:itemID="{B3512294-6ABE-423A-852E-EB4267A00F72}">
  <ds:schemaRefs>
    <ds:schemaRef ds:uri="http://schemas.microsoft.com/office/2006/metadata/properties"/>
    <ds:schemaRef ds:uri="http://schemas.microsoft.com/office/infopath/2007/PartnerControls"/>
    <ds:schemaRef ds:uri="9d98f450-f323-43f0-9fa4-7d7fdfca7446"/>
    <ds:schemaRef ds:uri="246c5013-edd7-4993-88a8-971820834da1"/>
  </ds:schemaRefs>
</ds:datastoreItem>
</file>

<file path=customXml/itemProps4.xml><?xml version="1.0" encoding="utf-8"?>
<ds:datastoreItem xmlns:ds="http://schemas.openxmlformats.org/officeDocument/2006/customXml" ds:itemID="{01EAEA1E-2A01-084C-87AA-D6721D686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 pap DNS</vt:lpstr>
    </vt:vector>
  </TitlesOfParts>
  <Company/>
  <LinksUpToDate>false</LinksUpToDate>
  <CharactersWithSpaces>2432</CharactersWithSpaces>
  <SharedDoc>false</SharedDoc>
  <HLinks>
    <vt:vector size="6" baseType="variant">
      <vt:variant>
        <vt:i4>4653066</vt:i4>
      </vt:variant>
      <vt:variant>
        <vt:i4>0</vt:i4>
      </vt:variant>
      <vt:variant>
        <vt:i4>0</vt:i4>
      </vt:variant>
      <vt:variant>
        <vt:i4>5</vt:i4>
      </vt:variant>
      <vt:variant>
        <vt:lpwstr>https://www.dns.cz/obchodni-podminky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 pap DNS</dc:title>
  <dc:creator>dns</dc:creator>
  <cp:keywords>dns</cp:keywords>
  <cp:lastModifiedBy>Engler, Lukáš</cp:lastModifiedBy>
  <cp:revision>5</cp:revision>
  <dcterms:created xsi:type="dcterms:W3CDTF">2025-06-12T11:44:00Z</dcterms:created>
  <dcterms:modified xsi:type="dcterms:W3CDTF">2025-06-13T06:55:00Z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0x010100E8E73E3554F0C442A9015461909A137E</vt:lpwstr>
  </property>
  <property fmtid="{D5CDD505-2E9C-101B-9397-08002B2CF9AE}" pid="3" name="MediaServiceImageTags">
    <vt:lpwstr/>
  </property>
</Properties>
</file>